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D032D" w:rsidRPr="00207DBA" w:rsidRDefault="007D032D" w:rsidP="007D032D">
      <w:pPr>
        <w:pStyle w:val="Glava"/>
        <w:rPr>
          <w:b/>
        </w:rPr>
      </w:pPr>
      <w:bookmarkStart w:id="0" w:name="_Hlk46928678"/>
      <w:bookmarkEnd w:id="0"/>
    </w:p>
    <w:p w:rsidR="00622C70" w:rsidRPr="00207DBA" w:rsidRDefault="00622C70" w:rsidP="007D032D">
      <w:pPr>
        <w:pStyle w:val="Glava"/>
        <w:rPr>
          <w:b/>
        </w:rPr>
      </w:pPr>
    </w:p>
    <w:p w:rsidR="00622C70" w:rsidRPr="00207DBA" w:rsidRDefault="00622C70" w:rsidP="007D032D">
      <w:pPr>
        <w:pStyle w:val="Glava"/>
        <w:rPr>
          <w:b/>
        </w:rPr>
      </w:pPr>
    </w:p>
    <w:p w:rsidR="00622C70" w:rsidRPr="00207DBA" w:rsidRDefault="00622C70" w:rsidP="007D032D">
      <w:pPr>
        <w:pStyle w:val="Glava"/>
        <w:rPr>
          <w:b/>
        </w:rPr>
      </w:pPr>
    </w:p>
    <w:p w:rsidR="00622C70" w:rsidRPr="00207DBA" w:rsidRDefault="00622C70" w:rsidP="007D032D">
      <w:pPr>
        <w:pStyle w:val="Glava"/>
        <w:rPr>
          <w:b/>
        </w:rPr>
      </w:pPr>
    </w:p>
    <w:p w:rsidR="00622C70" w:rsidRPr="00207DBA" w:rsidRDefault="00622C70" w:rsidP="007D032D">
      <w:pPr>
        <w:pStyle w:val="Glava"/>
        <w:rPr>
          <w:b/>
        </w:rPr>
      </w:pPr>
    </w:p>
    <w:p w:rsidR="00622C70" w:rsidRPr="00207DBA" w:rsidRDefault="00622C70" w:rsidP="007D032D">
      <w:pPr>
        <w:pStyle w:val="Glava"/>
        <w:rPr>
          <w:b/>
        </w:rPr>
      </w:pPr>
    </w:p>
    <w:p w:rsidR="00E91595" w:rsidRPr="00207DBA" w:rsidRDefault="00E91595" w:rsidP="00DD4A5E">
      <w:pPr>
        <w:rPr>
          <w:b/>
        </w:rPr>
      </w:pPr>
    </w:p>
    <w:p w:rsidR="00E91595" w:rsidRPr="00207DBA" w:rsidRDefault="00E91595" w:rsidP="00DD4A5E">
      <w:pPr>
        <w:rPr>
          <w:b/>
        </w:rPr>
      </w:pPr>
    </w:p>
    <w:p w:rsidR="00E91595" w:rsidRPr="00207DBA" w:rsidRDefault="00E91595" w:rsidP="00DD4A5E">
      <w:pPr>
        <w:rPr>
          <w:b/>
        </w:rPr>
      </w:pPr>
    </w:p>
    <w:p w:rsidR="008F5453" w:rsidRPr="00CD4795" w:rsidRDefault="00753E26" w:rsidP="00DD4A5E">
      <w:pPr>
        <w:rPr>
          <w:b/>
          <w:sz w:val="44"/>
          <w:szCs w:val="44"/>
        </w:rPr>
      </w:pPr>
      <w:r w:rsidRPr="00CD4795">
        <w:rPr>
          <w:b/>
          <w:sz w:val="44"/>
          <w:szCs w:val="44"/>
        </w:rPr>
        <w:t>ELABORAT EKONOMIKE</w:t>
      </w:r>
    </w:p>
    <w:p w:rsidR="00753E26" w:rsidRPr="00207DBA" w:rsidRDefault="00753E26" w:rsidP="00DD4A5E">
      <w:pPr>
        <w:rPr>
          <w:b/>
        </w:rPr>
      </w:pPr>
    </w:p>
    <w:p w:rsidR="00753E26" w:rsidRPr="00207DBA" w:rsidRDefault="00753E26" w:rsidP="00DD4A5E">
      <w:pPr>
        <w:rPr>
          <w:b/>
        </w:rPr>
      </w:pPr>
    </w:p>
    <w:p w:rsidR="00753E26" w:rsidRPr="00207DBA" w:rsidRDefault="00753E26" w:rsidP="00DD4A5E">
      <w:pPr>
        <w:rPr>
          <w:b/>
        </w:rPr>
      </w:pPr>
    </w:p>
    <w:p w:rsidR="00753E26" w:rsidRPr="00207DBA" w:rsidRDefault="00753E26" w:rsidP="00DD4A5E">
      <w:pPr>
        <w:rPr>
          <w:b/>
        </w:rPr>
      </w:pPr>
    </w:p>
    <w:p w:rsidR="00753E26" w:rsidRPr="00207DBA" w:rsidRDefault="00753E26" w:rsidP="00DD4A5E">
      <w:pPr>
        <w:rPr>
          <w:b/>
        </w:rPr>
      </w:pPr>
    </w:p>
    <w:p w:rsidR="00753E26" w:rsidRPr="00207DBA" w:rsidRDefault="00753E26" w:rsidP="00DD4A5E">
      <w:pPr>
        <w:rPr>
          <w:b/>
        </w:rPr>
      </w:pPr>
    </w:p>
    <w:p w:rsidR="00753E26" w:rsidRPr="00207DBA" w:rsidRDefault="00753E26" w:rsidP="00DD4A5E">
      <w:pPr>
        <w:rPr>
          <w:b/>
        </w:rPr>
      </w:pPr>
    </w:p>
    <w:p w:rsidR="00753E26" w:rsidRPr="00207DBA" w:rsidRDefault="00753E26" w:rsidP="00DD4A5E">
      <w:pPr>
        <w:rPr>
          <w:b/>
        </w:rPr>
      </w:pPr>
    </w:p>
    <w:p w:rsidR="00753E26" w:rsidRPr="00207DBA" w:rsidRDefault="00753E26" w:rsidP="00DD4A5E">
      <w:pPr>
        <w:rPr>
          <w:b/>
        </w:rPr>
      </w:pPr>
    </w:p>
    <w:p w:rsidR="00457E97" w:rsidRPr="00207DBA" w:rsidRDefault="00457E97" w:rsidP="00DD4A5E"/>
    <w:p w:rsidR="007D032D" w:rsidRPr="00207DBA" w:rsidRDefault="001E46C5" w:rsidP="00A93709">
      <w:pPr>
        <w:ind w:left="2832" w:hanging="2832"/>
        <w:rPr>
          <w:b/>
        </w:rPr>
      </w:pPr>
      <w:r w:rsidRPr="00207DBA">
        <w:t>naziv akta:</w:t>
      </w:r>
      <w:r w:rsidR="00877FDC">
        <w:tab/>
      </w:r>
      <w:r w:rsidR="00CA45FC" w:rsidRPr="00CA45FC">
        <w:rPr>
          <w:b/>
          <w:sz w:val="28"/>
          <w:szCs w:val="28"/>
        </w:rPr>
        <w:t>SPREMEMBE IN DOPOLNITVE OBČINSKEGA PODROBNEGA PROSTORSKEGA NAČRTA ZA DEL ENOTE UREJANJA LJU-30</w:t>
      </w:r>
    </w:p>
    <w:p w:rsidR="00DD4A5E" w:rsidRPr="00207DBA" w:rsidRDefault="00DD4A5E" w:rsidP="002F754D">
      <w:pPr>
        <w:ind w:left="1410" w:hanging="1410"/>
        <w:rPr>
          <w:b/>
        </w:rPr>
      </w:pPr>
    </w:p>
    <w:p w:rsidR="007034B4" w:rsidRPr="00877FDC" w:rsidRDefault="007034B4" w:rsidP="007034B4">
      <w:pPr>
        <w:rPr>
          <w:b/>
          <w:sz w:val="28"/>
          <w:szCs w:val="28"/>
        </w:rPr>
      </w:pPr>
      <w:r w:rsidRPr="00207DBA">
        <w:t>ID št. prostorskega akta:</w:t>
      </w:r>
      <w:r w:rsidRPr="00207DBA">
        <w:tab/>
      </w:r>
      <w:r w:rsidR="00E6206E">
        <w:rPr>
          <w:b/>
          <w:sz w:val="28"/>
          <w:szCs w:val="28"/>
        </w:rPr>
        <w:t>7100</w:t>
      </w:r>
    </w:p>
    <w:p w:rsidR="007D032D" w:rsidRPr="00207DBA" w:rsidRDefault="007D032D" w:rsidP="00622C70">
      <w:pPr>
        <w:rPr>
          <w:b/>
          <w:color w:val="FF0000"/>
        </w:rPr>
      </w:pPr>
    </w:p>
    <w:p w:rsidR="007034B4" w:rsidRPr="00207DBA" w:rsidRDefault="00622C70" w:rsidP="007034B4">
      <w:pPr>
        <w:rPr>
          <w:b/>
          <w:color w:val="FF0000"/>
        </w:rPr>
      </w:pPr>
      <w:r w:rsidRPr="00207DBA">
        <w:rPr>
          <w:b/>
          <w:color w:val="FF0000"/>
        </w:rPr>
        <w:tab/>
      </w:r>
    </w:p>
    <w:p w:rsidR="00A0113E" w:rsidRDefault="00A0113E" w:rsidP="004445F2">
      <w:pPr>
        <w:pStyle w:val="Golobesedilo"/>
        <w:rPr>
          <w:color w:val="FF0000"/>
        </w:rPr>
      </w:pPr>
    </w:p>
    <w:p w:rsidR="00753E26" w:rsidRPr="00207DBA" w:rsidRDefault="00753E26" w:rsidP="00DD4A5E"/>
    <w:p w:rsidR="00753E26" w:rsidRPr="00207DBA" w:rsidRDefault="00753E26" w:rsidP="00DD4A5E"/>
    <w:p w:rsidR="00753E26" w:rsidRPr="00207DBA" w:rsidRDefault="00753E26" w:rsidP="00DD4A5E"/>
    <w:p w:rsidR="008A13EE" w:rsidRPr="00207DBA" w:rsidRDefault="008A13EE" w:rsidP="00DD4A5E"/>
    <w:p w:rsidR="008A13EE" w:rsidRPr="00207DBA" w:rsidRDefault="008A13EE" w:rsidP="00DD4A5E"/>
    <w:p w:rsidR="008A13EE" w:rsidRPr="00207DBA" w:rsidRDefault="008A13EE" w:rsidP="00DD4A5E"/>
    <w:p w:rsidR="00DD4A5E" w:rsidRPr="00207DBA" w:rsidRDefault="00DD4A5E" w:rsidP="00DD4A5E"/>
    <w:p w:rsidR="00DD4A5E" w:rsidRPr="00207DBA" w:rsidRDefault="00DD4A5E" w:rsidP="00DD4A5E"/>
    <w:p w:rsidR="00DD4A5E" w:rsidRPr="00207DBA" w:rsidRDefault="00DD4A5E" w:rsidP="00DD4A5E"/>
    <w:p w:rsidR="00DD4A5E" w:rsidRPr="00207DBA" w:rsidRDefault="00DD4A5E" w:rsidP="00DD4A5E"/>
    <w:p w:rsidR="00757E07" w:rsidRPr="00207DBA" w:rsidRDefault="00757E07" w:rsidP="00DD4A5E">
      <w:pPr>
        <w:sectPr w:rsidR="00757E07" w:rsidRPr="00207DBA" w:rsidSect="00F076B5">
          <w:footerReference w:type="even" r:id="rId8"/>
          <w:footerReference w:type="default" r:id="rId9"/>
          <w:footerReference w:type="first" r:id="rId10"/>
          <w:pgSz w:w="11906" w:h="16838" w:code="9"/>
          <w:pgMar w:top="1418" w:right="1418" w:bottom="1418" w:left="1418" w:header="709" w:footer="709" w:gutter="0"/>
          <w:cols w:space="708"/>
          <w:titlePg/>
          <w:docGrid w:linePitch="360"/>
        </w:sectPr>
      </w:pPr>
    </w:p>
    <w:tbl>
      <w:tblPr>
        <w:tblW w:w="9576" w:type="dxa"/>
        <w:tblInd w:w="-108" w:type="dxa"/>
        <w:tblLayout w:type="fixed"/>
        <w:tblLook w:val="0000" w:firstRow="0" w:lastRow="0" w:firstColumn="0" w:lastColumn="0" w:noHBand="0" w:noVBand="0"/>
      </w:tblPr>
      <w:tblGrid>
        <w:gridCol w:w="108"/>
        <w:gridCol w:w="3420"/>
        <w:gridCol w:w="108"/>
        <w:gridCol w:w="5832"/>
        <w:gridCol w:w="108"/>
      </w:tblGrid>
      <w:tr w:rsidR="00757E07" w:rsidRPr="00207DBA" w:rsidTr="007034B4">
        <w:trPr>
          <w:gridBefore w:val="1"/>
          <w:wBefore w:w="108" w:type="dxa"/>
        </w:trPr>
        <w:tc>
          <w:tcPr>
            <w:tcW w:w="3528" w:type="dxa"/>
            <w:gridSpan w:val="2"/>
          </w:tcPr>
          <w:p w:rsidR="00753E26" w:rsidRPr="00207DBA" w:rsidRDefault="00753E26" w:rsidP="00D871A6">
            <w:pPr>
              <w:rPr>
                <w:b/>
                <w:bCs/>
                <w:sz w:val="36"/>
                <w:szCs w:val="36"/>
              </w:rPr>
            </w:pPr>
            <w:r w:rsidRPr="00207DBA">
              <w:rPr>
                <w:b/>
                <w:bCs/>
                <w:sz w:val="36"/>
                <w:szCs w:val="36"/>
              </w:rPr>
              <w:lastRenderedPageBreak/>
              <w:t>ELABORAT EKONOMIKE</w:t>
            </w:r>
          </w:p>
          <w:p w:rsidR="00753E26" w:rsidRPr="00207DBA" w:rsidRDefault="00753E26" w:rsidP="00D871A6"/>
          <w:p w:rsidR="00753E26" w:rsidRPr="00207DBA" w:rsidRDefault="00753E26" w:rsidP="00D871A6"/>
          <w:p w:rsidR="00757E07" w:rsidRPr="00207DBA" w:rsidRDefault="00757E07" w:rsidP="00D871A6">
            <w:r w:rsidRPr="00207DBA">
              <w:t>NAZI</w:t>
            </w:r>
            <w:r w:rsidR="00014E80" w:rsidRPr="00207DBA">
              <w:t>V</w:t>
            </w:r>
            <w:r w:rsidR="00AF2F89" w:rsidRPr="00207DBA">
              <w:t xml:space="preserve"> PROSTORSKEGA AKTA </w:t>
            </w:r>
            <w:r w:rsidR="00014E80" w:rsidRPr="00207DBA">
              <w:t>IN ŠTEVILKA</w:t>
            </w:r>
          </w:p>
          <w:p w:rsidR="00757E07" w:rsidRPr="00207DBA" w:rsidRDefault="00757E07" w:rsidP="00D871A6"/>
          <w:p w:rsidR="00757E07" w:rsidRPr="00207DBA" w:rsidRDefault="00757E07" w:rsidP="00D871A6"/>
        </w:tc>
        <w:tc>
          <w:tcPr>
            <w:tcW w:w="5940" w:type="dxa"/>
            <w:gridSpan w:val="2"/>
          </w:tcPr>
          <w:p w:rsidR="00753E26" w:rsidRPr="006548C1" w:rsidRDefault="00753E26" w:rsidP="007D032D">
            <w:pPr>
              <w:rPr>
                <w:rFonts w:ascii="Arial" w:hAnsi="Arial" w:cs="Arial"/>
                <w:b/>
                <w:sz w:val="22"/>
                <w:szCs w:val="22"/>
              </w:rPr>
            </w:pPr>
          </w:p>
          <w:p w:rsidR="00753E26" w:rsidRPr="006548C1" w:rsidRDefault="00753E26" w:rsidP="007D032D">
            <w:pPr>
              <w:rPr>
                <w:rFonts w:ascii="Arial" w:hAnsi="Arial" w:cs="Arial"/>
                <w:b/>
                <w:sz w:val="22"/>
                <w:szCs w:val="22"/>
              </w:rPr>
            </w:pPr>
          </w:p>
          <w:p w:rsidR="00753E26" w:rsidRPr="006548C1" w:rsidRDefault="00753E26" w:rsidP="007D032D">
            <w:pPr>
              <w:rPr>
                <w:rFonts w:ascii="Arial" w:hAnsi="Arial" w:cs="Arial"/>
                <w:b/>
                <w:sz w:val="22"/>
                <w:szCs w:val="22"/>
              </w:rPr>
            </w:pPr>
          </w:p>
          <w:p w:rsidR="00753E26" w:rsidRPr="006548C1" w:rsidRDefault="00753E26" w:rsidP="007D032D">
            <w:pPr>
              <w:rPr>
                <w:rFonts w:ascii="Arial" w:hAnsi="Arial" w:cs="Arial"/>
                <w:b/>
                <w:sz w:val="22"/>
                <w:szCs w:val="22"/>
              </w:rPr>
            </w:pPr>
          </w:p>
          <w:p w:rsidR="00753E26" w:rsidRPr="006548C1" w:rsidRDefault="00753E26" w:rsidP="007D032D">
            <w:pPr>
              <w:rPr>
                <w:rFonts w:ascii="Arial" w:hAnsi="Arial" w:cs="Arial"/>
                <w:b/>
                <w:sz w:val="22"/>
                <w:szCs w:val="22"/>
              </w:rPr>
            </w:pPr>
          </w:p>
          <w:p w:rsidR="00877FDC" w:rsidRDefault="00877FDC" w:rsidP="00CD3251">
            <w:pPr>
              <w:rPr>
                <w:rFonts w:ascii="Arial" w:hAnsi="Arial" w:cs="Arial"/>
                <w:b/>
                <w:sz w:val="22"/>
                <w:szCs w:val="22"/>
              </w:rPr>
            </w:pPr>
          </w:p>
          <w:p w:rsidR="00877FDC" w:rsidRDefault="00671732" w:rsidP="00602C23">
            <w:pPr>
              <w:rPr>
                <w:rFonts w:ascii="Arial" w:hAnsi="Arial" w:cs="Arial"/>
                <w:b/>
                <w:sz w:val="22"/>
                <w:szCs w:val="22"/>
              </w:rPr>
            </w:pPr>
            <w:r w:rsidRPr="00671732">
              <w:rPr>
                <w:rFonts w:ascii="Arial" w:hAnsi="Arial" w:cs="Arial"/>
                <w:b/>
                <w:sz w:val="22"/>
                <w:szCs w:val="22"/>
              </w:rPr>
              <w:t>SPREMEMBE IN DOPOLNITVE OBČINSKEGA PODROBNEGA PROSTORSKEGA NAČRTA ZA DEL ENOTE UREJANJA LJU-30</w:t>
            </w:r>
          </w:p>
          <w:p w:rsidR="00A93709" w:rsidRPr="006548C1" w:rsidRDefault="00A93709" w:rsidP="00602C23">
            <w:pPr>
              <w:rPr>
                <w:rFonts w:ascii="Arial" w:hAnsi="Arial" w:cs="Arial"/>
                <w:b/>
                <w:sz w:val="22"/>
                <w:szCs w:val="22"/>
              </w:rPr>
            </w:pPr>
          </w:p>
          <w:p w:rsidR="00757E07" w:rsidRPr="006548C1" w:rsidRDefault="00757E07" w:rsidP="00D871A6">
            <w:pPr>
              <w:rPr>
                <w:rFonts w:ascii="Arial" w:hAnsi="Arial" w:cs="Arial"/>
                <w:b/>
                <w:sz w:val="22"/>
                <w:szCs w:val="22"/>
              </w:rPr>
            </w:pPr>
            <w:r w:rsidRPr="006548C1">
              <w:rPr>
                <w:rFonts w:ascii="Arial" w:hAnsi="Arial" w:cs="Arial"/>
                <w:b/>
                <w:sz w:val="22"/>
                <w:szCs w:val="22"/>
              </w:rPr>
              <w:t xml:space="preserve">št. </w:t>
            </w:r>
            <w:r w:rsidR="00E6206E">
              <w:rPr>
                <w:rFonts w:ascii="Arial" w:hAnsi="Arial" w:cs="Arial"/>
                <w:b/>
                <w:sz w:val="22"/>
                <w:szCs w:val="22"/>
              </w:rPr>
              <w:t>314-2025</w:t>
            </w:r>
          </w:p>
          <w:p w:rsidR="00757E07" w:rsidRPr="006548C1" w:rsidRDefault="00757E07" w:rsidP="00D871A6">
            <w:pPr>
              <w:rPr>
                <w:rFonts w:ascii="Arial" w:hAnsi="Arial" w:cs="Arial"/>
                <w:b/>
                <w:sz w:val="22"/>
                <w:szCs w:val="22"/>
              </w:rPr>
            </w:pPr>
          </w:p>
        </w:tc>
      </w:tr>
      <w:tr w:rsidR="007034B4" w:rsidRPr="00207DBA" w:rsidTr="007034B4">
        <w:trPr>
          <w:gridBefore w:val="1"/>
          <w:wBefore w:w="108" w:type="dxa"/>
        </w:trPr>
        <w:tc>
          <w:tcPr>
            <w:tcW w:w="3528" w:type="dxa"/>
            <w:gridSpan w:val="2"/>
          </w:tcPr>
          <w:p w:rsidR="007034B4" w:rsidRPr="00207DBA" w:rsidRDefault="007034B4" w:rsidP="00D871A6"/>
        </w:tc>
        <w:tc>
          <w:tcPr>
            <w:tcW w:w="5940" w:type="dxa"/>
            <w:gridSpan w:val="2"/>
          </w:tcPr>
          <w:p w:rsidR="007034B4" w:rsidRPr="006548C1" w:rsidRDefault="007034B4" w:rsidP="007D032D">
            <w:pPr>
              <w:rPr>
                <w:rFonts w:ascii="Arial" w:hAnsi="Arial" w:cs="Arial"/>
                <w:b/>
                <w:sz w:val="22"/>
                <w:szCs w:val="22"/>
              </w:rPr>
            </w:pPr>
          </w:p>
        </w:tc>
      </w:tr>
      <w:tr w:rsidR="007034B4" w:rsidRPr="006548C1" w:rsidTr="007034B4">
        <w:trPr>
          <w:gridAfter w:val="1"/>
          <w:wAfter w:w="108" w:type="dxa"/>
        </w:trPr>
        <w:tc>
          <w:tcPr>
            <w:tcW w:w="3528" w:type="dxa"/>
            <w:gridSpan w:val="2"/>
          </w:tcPr>
          <w:p w:rsidR="007034B4" w:rsidRPr="00207DBA" w:rsidRDefault="00A23EB0" w:rsidP="00D26FDD">
            <w:r>
              <w:t xml:space="preserve"> </w:t>
            </w:r>
            <w:r w:rsidR="007034B4" w:rsidRPr="00207DBA">
              <w:t xml:space="preserve">ID ŠT. PROSTORSKEGA </w:t>
            </w:r>
            <w:r>
              <w:t xml:space="preserve">   </w:t>
            </w:r>
            <w:r w:rsidR="007034B4" w:rsidRPr="00207DBA">
              <w:t xml:space="preserve">AKTA </w:t>
            </w:r>
          </w:p>
          <w:p w:rsidR="007034B4" w:rsidRPr="00207DBA" w:rsidRDefault="007034B4" w:rsidP="00D26FDD"/>
        </w:tc>
        <w:tc>
          <w:tcPr>
            <w:tcW w:w="5940" w:type="dxa"/>
            <w:gridSpan w:val="2"/>
          </w:tcPr>
          <w:p w:rsidR="007034B4" w:rsidRPr="006548C1" w:rsidRDefault="00FF31DA" w:rsidP="00D26FDD">
            <w:pPr>
              <w:rPr>
                <w:rFonts w:ascii="Arial" w:hAnsi="Arial" w:cs="Arial"/>
                <w:b/>
                <w:sz w:val="22"/>
                <w:szCs w:val="22"/>
              </w:rPr>
            </w:pPr>
            <w:r w:rsidRPr="006548C1">
              <w:rPr>
                <w:rFonts w:ascii="Arial" w:hAnsi="Arial" w:cs="Arial"/>
                <w:b/>
                <w:sz w:val="22"/>
                <w:szCs w:val="22"/>
              </w:rPr>
              <w:t xml:space="preserve">  </w:t>
            </w:r>
            <w:r w:rsidR="00E6206E">
              <w:rPr>
                <w:rFonts w:ascii="Arial" w:hAnsi="Arial" w:cs="Arial"/>
                <w:b/>
                <w:sz w:val="22"/>
                <w:szCs w:val="22"/>
              </w:rPr>
              <w:t>7100</w:t>
            </w:r>
          </w:p>
        </w:tc>
      </w:tr>
      <w:tr w:rsidR="007034B4" w:rsidRPr="00207DBA" w:rsidTr="007034B4">
        <w:trPr>
          <w:gridBefore w:val="1"/>
          <w:wBefore w:w="108" w:type="dxa"/>
        </w:trPr>
        <w:tc>
          <w:tcPr>
            <w:tcW w:w="3528" w:type="dxa"/>
            <w:gridSpan w:val="2"/>
          </w:tcPr>
          <w:p w:rsidR="007034B4" w:rsidRPr="00207DBA" w:rsidRDefault="007034B4" w:rsidP="00D871A6"/>
        </w:tc>
        <w:tc>
          <w:tcPr>
            <w:tcW w:w="5940" w:type="dxa"/>
            <w:gridSpan w:val="2"/>
          </w:tcPr>
          <w:p w:rsidR="007034B4" w:rsidRPr="006548C1" w:rsidRDefault="007034B4" w:rsidP="007D032D">
            <w:pPr>
              <w:rPr>
                <w:rFonts w:ascii="Arial" w:hAnsi="Arial" w:cs="Arial"/>
                <w:b/>
                <w:sz w:val="22"/>
                <w:szCs w:val="22"/>
              </w:rPr>
            </w:pPr>
          </w:p>
        </w:tc>
      </w:tr>
      <w:tr w:rsidR="00AF2F89" w:rsidRPr="00207DBA" w:rsidTr="007034B4">
        <w:trPr>
          <w:gridBefore w:val="1"/>
          <w:wBefore w:w="108" w:type="dxa"/>
        </w:trPr>
        <w:tc>
          <w:tcPr>
            <w:tcW w:w="3528" w:type="dxa"/>
            <w:gridSpan w:val="2"/>
          </w:tcPr>
          <w:p w:rsidR="00AF2F89" w:rsidRPr="00207DBA" w:rsidRDefault="00AF2F89" w:rsidP="00D37C71">
            <w:r w:rsidRPr="00207DBA">
              <w:t xml:space="preserve">PRIPRAVLJAVEC PROSTORSKEGA AKTA </w:t>
            </w:r>
          </w:p>
        </w:tc>
        <w:tc>
          <w:tcPr>
            <w:tcW w:w="5940" w:type="dxa"/>
            <w:gridSpan w:val="2"/>
          </w:tcPr>
          <w:p w:rsidR="00E6206E" w:rsidRPr="00E6206E" w:rsidRDefault="00E6206E" w:rsidP="00E6206E">
            <w:pPr>
              <w:rPr>
                <w:rFonts w:ascii="Arial" w:hAnsi="Arial" w:cs="Arial"/>
                <w:b/>
                <w:sz w:val="22"/>
                <w:szCs w:val="22"/>
              </w:rPr>
            </w:pPr>
            <w:r w:rsidRPr="00E6206E">
              <w:rPr>
                <w:rFonts w:ascii="Arial" w:hAnsi="Arial" w:cs="Arial"/>
                <w:b/>
                <w:sz w:val="22"/>
                <w:szCs w:val="22"/>
              </w:rPr>
              <w:t>Občina Ljubno</w:t>
            </w:r>
          </w:p>
          <w:p w:rsidR="00E6206E" w:rsidRPr="00E6206E" w:rsidRDefault="00E6206E" w:rsidP="00E6206E">
            <w:pPr>
              <w:rPr>
                <w:rFonts w:ascii="Arial" w:hAnsi="Arial" w:cs="Arial"/>
                <w:b/>
                <w:sz w:val="22"/>
                <w:szCs w:val="22"/>
              </w:rPr>
            </w:pPr>
            <w:r w:rsidRPr="00E6206E">
              <w:rPr>
                <w:rFonts w:ascii="Arial" w:hAnsi="Arial" w:cs="Arial"/>
                <w:b/>
                <w:sz w:val="22"/>
                <w:szCs w:val="22"/>
              </w:rPr>
              <w:t>Cesta v Rastke 12</w:t>
            </w:r>
          </w:p>
          <w:p w:rsidR="00A93709" w:rsidRDefault="00E6206E" w:rsidP="00E6206E">
            <w:pPr>
              <w:rPr>
                <w:rFonts w:ascii="Arial" w:hAnsi="Arial" w:cs="Arial"/>
                <w:b/>
                <w:sz w:val="22"/>
                <w:szCs w:val="22"/>
              </w:rPr>
            </w:pPr>
            <w:r w:rsidRPr="00E6206E">
              <w:rPr>
                <w:rFonts w:ascii="Arial" w:hAnsi="Arial" w:cs="Arial"/>
                <w:b/>
                <w:sz w:val="22"/>
                <w:szCs w:val="22"/>
              </w:rPr>
              <w:t>3333 Ljubno ob Savinji</w:t>
            </w:r>
          </w:p>
          <w:p w:rsidR="00E6206E" w:rsidRPr="006548C1" w:rsidRDefault="00E6206E" w:rsidP="00E6206E">
            <w:pPr>
              <w:rPr>
                <w:rFonts w:ascii="Arial" w:hAnsi="Arial" w:cs="Arial"/>
                <w:b/>
                <w:sz w:val="22"/>
                <w:szCs w:val="22"/>
              </w:rPr>
            </w:pPr>
          </w:p>
        </w:tc>
      </w:tr>
      <w:tr w:rsidR="00757E07" w:rsidRPr="00207DBA" w:rsidTr="007034B4">
        <w:trPr>
          <w:gridBefore w:val="1"/>
          <w:wBefore w:w="108" w:type="dxa"/>
        </w:trPr>
        <w:tc>
          <w:tcPr>
            <w:tcW w:w="3528" w:type="dxa"/>
            <w:gridSpan w:val="2"/>
          </w:tcPr>
          <w:p w:rsidR="00757E07" w:rsidRPr="00207DBA" w:rsidRDefault="00AF2F89" w:rsidP="00D871A6">
            <w:r w:rsidRPr="00207DBA">
              <w:t xml:space="preserve">INVESTITOR </w:t>
            </w:r>
          </w:p>
        </w:tc>
        <w:tc>
          <w:tcPr>
            <w:tcW w:w="5940" w:type="dxa"/>
            <w:gridSpan w:val="2"/>
          </w:tcPr>
          <w:p w:rsidR="00E6206E" w:rsidRPr="00E6206E" w:rsidRDefault="00E6206E" w:rsidP="00E6206E">
            <w:pPr>
              <w:pStyle w:val="Glava"/>
              <w:rPr>
                <w:rFonts w:ascii="Arial" w:hAnsi="Arial" w:cs="Arial"/>
                <w:b/>
                <w:sz w:val="22"/>
                <w:szCs w:val="22"/>
              </w:rPr>
            </w:pPr>
            <w:r w:rsidRPr="00E6206E">
              <w:rPr>
                <w:rFonts w:ascii="Arial" w:hAnsi="Arial" w:cs="Arial"/>
                <w:b/>
                <w:sz w:val="22"/>
                <w:szCs w:val="22"/>
              </w:rPr>
              <w:t>Občina Ljubno</w:t>
            </w:r>
          </w:p>
          <w:p w:rsidR="00E6206E" w:rsidRPr="00E6206E" w:rsidRDefault="00E6206E" w:rsidP="00E6206E">
            <w:pPr>
              <w:pStyle w:val="Glava"/>
              <w:rPr>
                <w:rFonts w:ascii="Arial" w:hAnsi="Arial" w:cs="Arial"/>
                <w:b/>
                <w:sz w:val="22"/>
                <w:szCs w:val="22"/>
              </w:rPr>
            </w:pPr>
            <w:r w:rsidRPr="00E6206E">
              <w:rPr>
                <w:rFonts w:ascii="Arial" w:hAnsi="Arial" w:cs="Arial"/>
                <w:b/>
                <w:sz w:val="22"/>
                <w:szCs w:val="22"/>
              </w:rPr>
              <w:t>Cesta v Rastke 12</w:t>
            </w:r>
          </w:p>
          <w:p w:rsidR="00A67DEF" w:rsidRPr="006548C1" w:rsidRDefault="00E6206E" w:rsidP="00E6206E">
            <w:pPr>
              <w:rPr>
                <w:rFonts w:ascii="Arial" w:hAnsi="Arial" w:cs="Arial"/>
                <w:b/>
                <w:sz w:val="22"/>
                <w:szCs w:val="22"/>
              </w:rPr>
            </w:pPr>
            <w:r w:rsidRPr="00E6206E">
              <w:rPr>
                <w:rFonts w:ascii="Arial" w:hAnsi="Arial" w:cs="Arial"/>
                <w:b/>
                <w:sz w:val="22"/>
                <w:szCs w:val="22"/>
              </w:rPr>
              <w:t>3333 Ljubno ob Savinji</w:t>
            </w:r>
          </w:p>
        </w:tc>
      </w:tr>
      <w:tr w:rsidR="00757E07" w:rsidRPr="00207DBA" w:rsidTr="007034B4">
        <w:trPr>
          <w:gridBefore w:val="1"/>
          <w:wBefore w:w="108" w:type="dxa"/>
        </w:trPr>
        <w:tc>
          <w:tcPr>
            <w:tcW w:w="3528" w:type="dxa"/>
            <w:gridSpan w:val="2"/>
          </w:tcPr>
          <w:p w:rsidR="00757E07" w:rsidRPr="00207DBA" w:rsidRDefault="00757E07" w:rsidP="00D871A6"/>
        </w:tc>
        <w:tc>
          <w:tcPr>
            <w:tcW w:w="5940" w:type="dxa"/>
            <w:gridSpan w:val="2"/>
          </w:tcPr>
          <w:p w:rsidR="00901005" w:rsidRPr="006548C1" w:rsidRDefault="00901005" w:rsidP="00D871A6">
            <w:pPr>
              <w:rPr>
                <w:rFonts w:ascii="Arial" w:hAnsi="Arial" w:cs="Arial"/>
                <w:b/>
                <w:sz w:val="22"/>
                <w:szCs w:val="22"/>
              </w:rPr>
            </w:pPr>
          </w:p>
        </w:tc>
      </w:tr>
      <w:tr w:rsidR="00AF2F89" w:rsidRPr="00207DBA" w:rsidTr="007034B4">
        <w:trPr>
          <w:gridBefore w:val="1"/>
          <w:wBefore w:w="108" w:type="dxa"/>
        </w:trPr>
        <w:tc>
          <w:tcPr>
            <w:tcW w:w="3528" w:type="dxa"/>
            <w:gridSpan w:val="2"/>
          </w:tcPr>
          <w:p w:rsidR="00AF2F89" w:rsidRPr="00207DBA" w:rsidRDefault="00CD3251" w:rsidP="00D37C71">
            <w:r>
              <w:t>IZDELOVALEC ELABORATA EKONOMIKE</w:t>
            </w:r>
            <w:r w:rsidRPr="00207DBA">
              <w:t xml:space="preserve">  </w:t>
            </w:r>
          </w:p>
        </w:tc>
        <w:tc>
          <w:tcPr>
            <w:tcW w:w="5940" w:type="dxa"/>
            <w:gridSpan w:val="2"/>
          </w:tcPr>
          <w:p w:rsidR="00AF2F89" w:rsidRPr="006548C1" w:rsidRDefault="00E6206E" w:rsidP="00D37C71">
            <w:pPr>
              <w:rPr>
                <w:rFonts w:ascii="Arial" w:hAnsi="Arial" w:cs="Arial"/>
                <w:b/>
                <w:sz w:val="22"/>
                <w:szCs w:val="22"/>
              </w:rPr>
            </w:pPr>
            <w:r>
              <w:rPr>
                <w:rFonts w:ascii="Arial" w:hAnsi="Arial" w:cs="Arial"/>
                <w:b/>
                <w:sz w:val="22"/>
                <w:szCs w:val="22"/>
              </w:rPr>
              <w:t>Gorazd</w:t>
            </w:r>
            <w:r w:rsidR="00CD4795" w:rsidRPr="006548C1">
              <w:rPr>
                <w:rFonts w:ascii="Arial" w:hAnsi="Arial" w:cs="Arial"/>
                <w:b/>
                <w:sz w:val="22"/>
                <w:szCs w:val="22"/>
              </w:rPr>
              <w:t xml:space="preserve"> Furman Oman</w:t>
            </w:r>
            <w:r w:rsidR="00CD4795">
              <w:rPr>
                <w:rFonts w:ascii="Arial" w:hAnsi="Arial" w:cs="Arial"/>
                <w:b/>
                <w:sz w:val="22"/>
                <w:szCs w:val="22"/>
              </w:rPr>
              <w:t xml:space="preserve"> s.p.</w:t>
            </w:r>
          </w:p>
          <w:p w:rsidR="00CD4795" w:rsidRPr="008B3F94" w:rsidRDefault="00CD4795" w:rsidP="00CD4795">
            <w:pPr>
              <w:rPr>
                <w:rFonts w:ascii="Arial" w:hAnsi="Arial" w:cs="Arial"/>
                <w:b/>
                <w:sz w:val="22"/>
                <w:szCs w:val="22"/>
              </w:rPr>
            </w:pPr>
            <w:r w:rsidRPr="008B3F94">
              <w:rPr>
                <w:rFonts w:ascii="Arial" w:hAnsi="Arial" w:cs="Arial"/>
                <w:b/>
                <w:sz w:val="22"/>
                <w:szCs w:val="22"/>
              </w:rPr>
              <w:t>Grudnova ulica 6</w:t>
            </w:r>
          </w:p>
          <w:p w:rsidR="00AF2F89" w:rsidRPr="006548C1" w:rsidRDefault="00CD4795" w:rsidP="00D37C71">
            <w:pPr>
              <w:rPr>
                <w:rFonts w:ascii="Arial" w:hAnsi="Arial" w:cs="Arial"/>
                <w:b/>
                <w:sz w:val="22"/>
                <w:szCs w:val="22"/>
              </w:rPr>
            </w:pPr>
            <w:r w:rsidRPr="008B3F94">
              <w:rPr>
                <w:rFonts w:ascii="Arial" w:hAnsi="Arial" w:cs="Arial"/>
                <w:b/>
                <w:sz w:val="22"/>
                <w:szCs w:val="22"/>
              </w:rPr>
              <w:t>3000 Celje</w:t>
            </w:r>
          </w:p>
          <w:p w:rsidR="00AF2F89" w:rsidRPr="006548C1" w:rsidRDefault="00AF2F89" w:rsidP="00D37C71">
            <w:pPr>
              <w:rPr>
                <w:rFonts w:ascii="Arial" w:hAnsi="Arial" w:cs="Arial"/>
                <w:b/>
                <w:sz w:val="22"/>
                <w:szCs w:val="22"/>
              </w:rPr>
            </w:pPr>
          </w:p>
        </w:tc>
      </w:tr>
      <w:tr w:rsidR="00AF2F89" w:rsidRPr="00207DBA" w:rsidTr="007034B4">
        <w:trPr>
          <w:gridBefore w:val="1"/>
          <w:wBefore w:w="108" w:type="dxa"/>
          <w:trHeight w:val="87"/>
        </w:trPr>
        <w:tc>
          <w:tcPr>
            <w:tcW w:w="3528" w:type="dxa"/>
            <w:gridSpan w:val="2"/>
          </w:tcPr>
          <w:p w:rsidR="00AF2F89" w:rsidRPr="00207DBA" w:rsidRDefault="00AF2F89" w:rsidP="00D37C71"/>
        </w:tc>
        <w:tc>
          <w:tcPr>
            <w:tcW w:w="5940" w:type="dxa"/>
            <w:gridSpan w:val="2"/>
          </w:tcPr>
          <w:p w:rsidR="00AF2F89" w:rsidRPr="006548C1" w:rsidRDefault="00AF2F89" w:rsidP="00D37C71">
            <w:pPr>
              <w:rPr>
                <w:rFonts w:ascii="Arial" w:hAnsi="Arial" w:cs="Arial"/>
                <w:b/>
                <w:sz w:val="22"/>
                <w:szCs w:val="22"/>
              </w:rPr>
            </w:pPr>
          </w:p>
        </w:tc>
      </w:tr>
      <w:tr w:rsidR="00757E07" w:rsidRPr="00207DBA" w:rsidTr="007034B4">
        <w:trPr>
          <w:gridBefore w:val="1"/>
          <w:wBefore w:w="108" w:type="dxa"/>
        </w:trPr>
        <w:tc>
          <w:tcPr>
            <w:tcW w:w="3528" w:type="dxa"/>
            <w:gridSpan w:val="2"/>
          </w:tcPr>
          <w:p w:rsidR="00757E07" w:rsidRPr="00207DBA" w:rsidRDefault="00014E80" w:rsidP="00D871A6">
            <w:r w:rsidRPr="00207DBA">
              <w:t>DATUM IZDELAVE</w:t>
            </w:r>
          </w:p>
        </w:tc>
        <w:tc>
          <w:tcPr>
            <w:tcW w:w="5940" w:type="dxa"/>
            <w:gridSpan w:val="2"/>
          </w:tcPr>
          <w:p w:rsidR="00757E07" w:rsidRPr="006548C1" w:rsidRDefault="00E6206E" w:rsidP="00D871A6">
            <w:pPr>
              <w:rPr>
                <w:rFonts w:ascii="Arial" w:hAnsi="Arial" w:cs="Arial"/>
                <w:b/>
                <w:sz w:val="22"/>
                <w:szCs w:val="22"/>
              </w:rPr>
            </w:pPr>
            <w:r>
              <w:rPr>
                <w:rFonts w:ascii="Arial" w:hAnsi="Arial" w:cs="Arial"/>
                <w:b/>
                <w:sz w:val="22"/>
                <w:szCs w:val="22"/>
              </w:rPr>
              <w:t>April 2026</w:t>
            </w:r>
          </w:p>
          <w:p w:rsidR="00757E07" w:rsidRPr="006548C1" w:rsidRDefault="00757E07" w:rsidP="00D871A6">
            <w:pPr>
              <w:rPr>
                <w:rFonts w:ascii="Arial" w:hAnsi="Arial" w:cs="Arial"/>
                <w:b/>
                <w:sz w:val="22"/>
                <w:szCs w:val="22"/>
              </w:rPr>
            </w:pPr>
          </w:p>
        </w:tc>
      </w:tr>
      <w:tr w:rsidR="00757E07" w:rsidRPr="00207DBA" w:rsidTr="007034B4">
        <w:trPr>
          <w:gridBefore w:val="1"/>
          <w:wBefore w:w="108" w:type="dxa"/>
        </w:trPr>
        <w:tc>
          <w:tcPr>
            <w:tcW w:w="3528" w:type="dxa"/>
            <w:gridSpan w:val="2"/>
          </w:tcPr>
          <w:p w:rsidR="00757E07" w:rsidRPr="00207DBA" w:rsidRDefault="00757E07" w:rsidP="00D871A6"/>
        </w:tc>
        <w:tc>
          <w:tcPr>
            <w:tcW w:w="5940" w:type="dxa"/>
            <w:gridSpan w:val="2"/>
          </w:tcPr>
          <w:p w:rsidR="00757E07" w:rsidRPr="00207DBA" w:rsidRDefault="00757E07" w:rsidP="00D871A6">
            <w:pPr>
              <w:rPr>
                <w:b/>
              </w:rPr>
            </w:pPr>
          </w:p>
        </w:tc>
      </w:tr>
      <w:tr w:rsidR="00757E07" w:rsidRPr="00207DBA" w:rsidTr="007034B4">
        <w:trPr>
          <w:gridBefore w:val="1"/>
          <w:wBefore w:w="108" w:type="dxa"/>
        </w:trPr>
        <w:tc>
          <w:tcPr>
            <w:tcW w:w="3528" w:type="dxa"/>
            <w:gridSpan w:val="2"/>
          </w:tcPr>
          <w:p w:rsidR="00757E07" w:rsidRPr="00207DBA" w:rsidRDefault="00757E07" w:rsidP="00D871A6"/>
        </w:tc>
        <w:tc>
          <w:tcPr>
            <w:tcW w:w="5940" w:type="dxa"/>
            <w:gridSpan w:val="2"/>
          </w:tcPr>
          <w:p w:rsidR="00757E07" w:rsidRPr="00207DBA" w:rsidRDefault="00757E07" w:rsidP="00D871A6">
            <w:pPr>
              <w:rPr>
                <w:b/>
              </w:rPr>
            </w:pPr>
          </w:p>
        </w:tc>
      </w:tr>
      <w:tr w:rsidR="00757E07" w:rsidRPr="00207DBA" w:rsidTr="007034B4">
        <w:trPr>
          <w:gridBefore w:val="1"/>
          <w:wBefore w:w="108" w:type="dxa"/>
        </w:trPr>
        <w:tc>
          <w:tcPr>
            <w:tcW w:w="3528" w:type="dxa"/>
            <w:gridSpan w:val="2"/>
          </w:tcPr>
          <w:p w:rsidR="00757E07" w:rsidRPr="00207DBA" w:rsidRDefault="00757E07" w:rsidP="00D871A6"/>
        </w:tc>
        <w:tc>
          <w:tcPr>
            <w:tcW w:w="5940" w:type="dxa"/>
            <w:gridSpan w:val="2"/>
          </w:tcPr>
          <w:p w:rsidR="00901005" w:rsidRPr="00207DBA" w:rsidRDefault="00901005" w:rsidP="00D871A6">
            <w:pPr>
              <w:rPr>
                <w:b/>
              </w:rPr>
            </w:pPr>
          </w:p>
        </w:tc>
      </w:tr>
    </w:tbl>
    <w:p w:rsidR="00E66D3D" w:rsidRPr="00207DBA" w:rsidRDefault="00E66D3D">
      <w:pPr>
        <w:sectPr w:rsidR="00E66D3D" w:rsidRPr="00207DBA" w:rsidSect="00F076B5">
          <w:headerReference w:type="default" r:id="rId11"/>
          <w:pgSz w:w="11906" w:h="16838" w:code="9"/>
          <w:pgMar w:top="1418" w:right="1418" w:bottom="1418" w:left="1418" w:header="709" w:footer="709" w:gutter="0"/>
          <w:cols w:space="708"/>
          <w:docGrid w:linePitch="360"/>
        </w:sectPr>
      </w:pPr>
    </w:p>
    <w:p w:rsidR="00753E26" w:rsidRPr="00207DBA" w:rsidRDefault="0014001D" w:rsidP="00753E26">
      <w:pPr>
        <w:pStyle w:val="Odstavekseznama"/>
        <w:numPr>
          <w:ilvl w:val="0"/>
          <w:numId w:val="18"/>
        </w:numPr>
        <w:autoSpaceDE w:val="0"/>
        <w:autoSpaceDN w:val="0"/>
        <w:adjustRightInd w:val="0"/>
        <w:jc w:val="both"/>
        <w:rPr>
          <w:b/>
          <w:bCs/>
        </w:rPr>
      </w:pPr>
      <w:r w:rsidRPr="00207DBA">
        <w:rPr>
          <w:b/>
          <w:bCs/>
        </w:rPr>
        <w:lastRenderedPageBreak/>
        <w:t>Povzetek</w:t>
      </w:r>
    </w:p>
    <w:p w:rsidR="00753E26" w:rsidRPr="00207DBA" w:rsidRDefault="00753E26" w:rsidP="00753E26">
      <w:pPr>
        <w:autoSpaceDE w:val="0"/>
        <w:autoSpaceDN w:val="0"/>
        <w:adjustRightInd w:val="0"/>
        <w:jc w:val="both"/>
      </w:pPr>
    </w:p>
    <w:p w:rsidR="00A93709" w:rsidRDefault="00753E26" w:rsidP="00DE5959">
      <w:pPr>
        <w:autoSpaceDE w:val="0"/>
        <w:autoSpaceDN w:val="0"/>
        <w:adjustRightInd w:val="0"/>
        <w:jc w:val="both"/>
      </w:pPr>
      <w:r w:rsidRPr="00207DBA">
        <w:t xml:space="preserve">Na pobudo investitorja se je </w:t>
      </w:r>
      <w:r w:rsidR="00A93709">
        <w:t xml:space="preserve">Občina </w:t>
      </w:r>
      <w:r w:rsidR="00E6206E">
        <w:t>Ljubno</w:t>
      </w:r>
      <w:r w:rsidR="00A93709">
        <w:t xml:space="preserve"> </w:t>
      </w:r>
      <w:r w:rsidRPr="00207DBA">
        <w:t xml:space="preserve">odločila, da pripravi </w:t>
      </w:r>
      <w:r w:rsidR="00E6206E" w:rsidRPr="00E6206E">
        <w:t>spremembe in dopolnitve občinskega podrobnega prostorskega načrta za del enote urejanja</w:t>
      </w:r>
      <w:r w:rsidR="00E6206E" w:rsidRPr="00E6206E">
        <w:t xml:space="preserve"> LJU-30</w:t>
      </w:r>
      <w:r w:rsidR="00A93709" w:rsidRPr="00A93709">
        <w:t xml:space="preserve"> </w:t>
      </w:r>
      <w:r w:rsidRPr="00207DBA">
        <w:t xml:space="preserve">(v nadaljevanju </w:t>
      </w:r>
      <w:r w:rsidR="00173A2B">
        <w:t>SD OPPN</w:t>
      </w:r>
      <w:r w:rsidRPr="00207DBA">
        <w:t xml:space="preserve">). Vzporedno s pripravo </w:t>
      </w:r>
      <w:r w:rsidR="00173A2B">
        <w:t>SD OPPN</w:t>
      </w:r>
      <w:r w:rsidRPr="00207DBA">
        <w:t xml:space="preserve"> se pripravi tudi elaborat ekonomike, v katerem se ocenjujejo finančne in druge ekonomske posledice načrtovanih prostorskih ureditev tako na GJI, vključno s komunalno opremo, kot tudi na družbeno infrastrukturo. </w:t>
      </w:r>
    </w:p>
    <w:p w:rsidR="00A93709" w:rsidRDefault="00A93709" w:rsidP="00DE5959">
      <w:pPr>
        <w:autoSpaceDE w:val="0"/>
        <w:autoSpaceDN w:val="0"/>
        <w:adjustRightInd w:val="0"/>
        <w:jc w:val="both"/>
      </w:pPr>
    </w:p>
    <w:p w:rsidR="00E6206E" w:rsidRDefault="00E6206E" w:rsidP="00DE5959">
      <w:pPr>
        <w:jc w:val="both"/>
      </w:pPr>
      <w:r>
        <w:rPr>
          <w:rStyle w:val="fontstyle01"/>
        </w:rPr>
        <w:t xml:space="preserve">Ureditveno območje </w:t>
      </w:r>
      <w:r>
        <w:rPr>
          <w:rStyle w:val="fontstyle01"/>
        </w:rPr>
        <w:t xml:space="preserve">SD </w:t>
      </w:r>
      <w:r w:rsidR="00173A2B">
        <w:rPr>
          <w:rStyle w:val="fontstyle01"/>
        </w:rPr>
        <w:t>OPPN</w:t>
      </w:r>
      <w:r>
        <w:rPr>
          <w:rStyle w:val="fontstyle01"/>
        </w:rPr>
        <w:t xml:space="preserve"> zajema zemljišča znotraj dela enote urejanja prostora z oznako LJU-30. Območje se nahaja severno od trškega jedra Ljubno. Meja območja na jugu meji na trško jedro, na zahodu na lokalno cesto LC 221091 Urmoher – Detmar z obcestno pozidavo, na severu na nepozidana stavbna zemljišča ter na vzhodu na lokalno cesto LC 221052 Urmoher – Pustota.</w:t>
      </w:r>
      <w:r>
        <w:t xml:space="preserve"> </w:t>
      </w:r>
    </w:p>
    <w:p w:rsidR="00877FDC" w:rsidRDefault="00A93709" w:rsidP="00DE5959">
      <w:pPr>
        <w:jc w:val="both"/>
        <w:rPr>
          <w:color w:val="231F20"/>
        </w:rPr>
      </w:pPr>
      <w:r>
        <w:rPr>
          <w:color w:val="231F20"/>
        </w:rPr>
        <w:t xml:space="preserve"> </w:t>
      </w:r>
    </w:p>
    <w:p w:rsidR="00B63031" w:rsidRDefault="00E6206E" w:rsidP="00DE5959">
      <w:pPr>
        <w:jc w:val="both"/>
        <w:rPr>
          <w:color w:val="231F20"/>
        </w:rPr>
      </w:pPr>
      <w:r>
        <w:rPr>
          <w:color w:val="231F20"/>
        </w:rPr>
        <w:t>S SD</w:t>
      </w:r>
      <w:r w:rsidR="00A93709" w:rsidRPr="00A93709">
        <w:rPr>
          <w:color w:val="231F20"/>
        </w:rPr>
        <w:t xml:space="preserve"> </w:t>
      </w:r>
      <w:r w:rsidR="00173A2B">
        <w:rPr>
          <w:color w:val="231F20"/>
        </w:rPr>
        <w:t>OPPN</w:t>
      </w:r>
      <w:r w:rsidR="00A93709" w:rsidRPr="00A93709">
        <w:rPr>
          <w:color w:val="231F20"/>
        </w:rPr>
        <w:t xml:space="preserve"> se </w:t>
      </w:r>
      <w:r>
        <w:rPr>
          <w:color w:val="231F20"/>
        </w:rPr>
        <w:t>namesto gradnje enega večstanovanjskega objekta umešča možnost gradnje sedmih enostanovanjskih hiš.</w:t>
      </w:r>
    </w:p>
    <w:p w:rsidR="00A93709" w:rsidRDefault="00A93709" w:rsidP="00DE5959">
      <w:pPr>
        <w:jc w:val="both"/>
        <w:rPr>
          <w:color w:val="231F20"/>
        </w:rPr>
      </w:pPr>
    </w:p>
    <w:p w:rsidR="00DE5959" w:rsidRPr="00671732" w:rsidRDefault="002C56DA" w:rsidP="00DE5959">
      <w:pPr>
        <w:autoSpaceDE w:val="0"/>
        <w:autoSpaceDN w:val="0"/>
        <w:adjustRightInd w:val="0"/>
        <w:jc w:val="both"/>
        <w:rPr>
          <w:bCs/>
        </w:rPr>
      </w:pPr>
      <w:r w:rsidRPr="00671732">
        <w:rPr>
          <w:b/>
        </w:rPr>
        <w:t xml:space="preserve">Ocena stroškov izgradnje </w:t>
      </w:r>
      <w:r w:rsidR="002622C4" w:rsidRPr="00671732">
        <w:rPr>
          <w:b/>
        </w:rPr>
        <w:t xml:space="preserve">nove </w:t>
      </w:r>
      <w:r w:rsidR="00A03CD9" w:rsidRPr="00671732">
        <w:rPr>
          <w:b/>
        </w:rPr>
        <w:t>komunalne opreme</w:t>
      </w:r>
      <w:r w:rsidR="002622C4" w:rsidRPr="00671732">
        <w:rPr>
          <w:bCs/>
        </w:rPr>
        <w:t xml:space="preserve">, ki predstavlja komunalno opremljanje območja </w:t>
      </w:r>
      <w:r w:rsidR="00A03CD9" w:rsidRPr="00671732">
        <w:rPr>
          <w:bCs/>
        </w:rPr>
        <w:t xml:space="preserve">znaša </w:t>
      </w:r>
      <w:r w:rsidR="003D76F6" w:rsidRPr="00671732">
        <w:rPr>
          <w:bCs/>
        </w:rPr>
        <w:t>48</w:t>
      </w:r>
      <w:r w:rsidR="00A0113E" w:rsidRPr="00671732">
        <w:rPr>
          <w:bCs/>
        </w:rPr>
        <w:t>.000</w:t>
      </w:r>
      <w:r w:rsidR="002622C4" w:rsidRPr="00671732">
        <w:rPr>
          <w:bCs/>
        </w:rPr>
        <w:t xml:space="preserve">,00 </w:t>
      </w:r>
      <w:r w:rsidR="00A03CD9" w:rsidRPr="00671732">
        <w:rPr>
          <w:bCs/>
        </w:rPr>
        <w:t>€.</w:t>
      </w:r>
      <w:r w:rsidR="00DE5959" w:rsidRPr="00671732">
        <w:rPr>
          <w:bCs/>
        </w:rPr>
        <w:t xml:space="preserve"> </w:t>
      </w:r>
      <w:r w:rsidR="00A03CD9" w:rsidRPr="00671732">
        <w:rPr>
          <w:bCs/>
        </w:rPr>
        <w:t xml:space="preserve">Ocena stroškov izgradnje </w:t>
      </w:r>
      <w:r w:rsidRPr="00671732">
        <w:rPr>
          <w:bCs/>
        </w:rPr>
        <w:t>druge komunalne opreme</w:t>
      </w:r>
      <w:r w:rsidR="00A23EB0" w:rsidRPr="00671732">
        <w:rPr>
          <w:bCs/>
        </w:rPr>
        <w:t xml:space="preserve">, to je rekonstrukcija in </w:t>
      </w:r>
      <w:proofErr w:type="spellStart"/>
      <w:r w:rsidR="00A23EB0" w:rsidRPr="00671732">
        <w:rPr>
          <w:bCs/>
        </w:rPr>
        <w:t>dogradnja</w:t>
      </w:r>
      <w:proofErr w:type="spellEnd"/>
      <w:r w:rsidR="00A23EB0" w:rsidRPr="00671732">
        <w:rPr>
          <w:bCs/>
        </w:rPr>
        <w:t xml:space="preserve"> električnega omrežja,</w:t>
      </w:r>
      <w:r w:rsidRPr="00671732">
        <w:rPr>
          <w:bCs/>
        </w:rPr>
        <w:t xml:space="preserve"> znaša </w:t>
      </w:r>
      <w:r w:rsidR="00C42321" w:rsidRPr="00671732">
        <w:rPr>
          <w:bCs/>
        </w:rPr>
        <w:t>5</w:t>
      </w:r>
      <w:r w:rsidR="003D76F6" w:rsidRPr="00671732">
        <w:rPr>
          <w:bCs/>
        </w:rPr>
        <w:t>6</w:t>
      </w:r>
      <w:r w:rsidR="00C42321" w:rsidRPr="00671732">
        <w:rPr>
          <w:bCs/>
        </w:rPr>
        <w:t>.</w:t>
      </w:r>
      <w:r w:rsidR="003D76F6" w:rsidRPr="00671732">
        <w:rPr>
          <w:bCs/>
        </w:rPr>
        <w:t>00</w:t>
      </w:r>
      <w:r w:rsidR="00C42321" w:rsidRPr="00671732">
        <w:rPr>
          <w:bCs/>
        </w:rPr>
        <w:t>0,00</w:t>
      </w:r>
      <w:r w:rsidR="0065215B" w:rsidRPr="00671732">
        <w:rPr>
          <w:bCs/>
        </w:rPr>
        <w:t xml:space="preserve"> </w:t>
      </w:r>
      <w:r w:rsidRPr="00671732">
        <w:rPr>
          <w:bCs/>
        </w:rPr>
        <w:t>€</w:t>
      </w:r>
      <w:r w:rsidR="00CD4795" w:rsidRPr="00671732">
        <w:rPr>
          <w:bCs/>
        </w:rPr>
        <w:t>,</w:t>
      </w:r>
      <w:r w:rsidR="009E1892" w:rsidRPr="00671732">
        <w:rPr>
          <w:bCs/>
          <w:color w:val="231F20"/>
        </w:rPr>
        <w:t xml:space="preserve"> </w:t>
      </w:r>
      <w:r w:rsidR="00CD4795" w:rsidRPr="00671732">
        <w:rPr>
          <w:bCs/>
          <w:color w:val="231F20"/>
        </w:rPr>
        <w:t>t</w:t>
      </w:r>
      <w:r w:rsidR="009E1892" w:rsidRPr="00671732">
        <w:rPr>
          <w:bCs/>
          <w:color w:val="231F20"/>
        </w:rPr>
        <w:t xml:space="preserve">i stroški ne bremenijo proračuna </w:t>
      </w:r>
      <w:r w:rsidR="00C42321" w:rsidRPr="00671732">
        <w:t xml:space="preserve">Občine </w:t>
      </w:r>
      <w:r w:rsidR="003D76F6" w:rsidRPr="00671732">
        <w:t>Ljubno</w:t>
      </w:r>
      <w:r w:rsidR="009E1892" w:rsidRPr="00671732">
        <w:rPr>
          <w:bCs/>
          <w:color w:val="231F20"/>
        </w:rPr>
        <w:t>.</w:t>
      </w:r>
      <w:r w:rsidR="00DE5959" w:rsidRPr="00671732">
        <w:rPr>
          <w:bCs/>
          <w:color w:val="231F20"/>
        </w:rPr>
        <w:t xml:space="preserve"> </w:t>
      </w:r>
      <w:r w:rsidR="00A23EB0" w:rsidRPr="00671732">
        <w:t>SKUPNA o</w:t>
      </w:r>
      <w:r w:rsidR="002622C4" w:rsidRPr="00671732">
        <w:t>cena stroškov izgradnje komunalne opreme in druge gospodarske javne infrastrukture</w:t>
      </w:r>
      <w:r w:rsidR="009E1892" w:rsidRPr="00671732">
        <w:rPr>
          <w:bCs/>
        </w:rPr>
        <w:t xml:space="preserve"> </w:t>
      </w:r>
      <w:r w:rsidR="00A23EB0" w:rsidRPr="00671732">
        <w:rPr>
          <w:bCs/>
        </w:rPr>
        <w:t xml:space="preserve">na območju </w:t>
      </w:r>
      <w:r w:rsidR="00173A2B" w:rsidRPr="00671732">
        <w:rPr>
          <w:bCs/>
        </w:rPr>
        <w:t>SD OPPN</w:t>
      </w:r>
      <w:r w:rsidR="00A8756F" w:rsidRPr="00671732">
        <w:rPr>
          <w:bCs/>
        </w:rPr>
        <w:t xml:space="preserve"> znaša </w:t>
      </w:r>
      <w:r w:rsidR="00671732" w:rsidRPr="00671732">
        <w:rPr>
          <w:bCs/>
        </w:rPr>
        <w:t>104.000</w:t>
      </w:r>
      <w:r w:rsidR="00C42321" w:rsidRPr="00671732">
        <w:rPr>
          <w:bCs/>
        </w:rPr>
        <w:t xml:space="preserve">,00 </w:t>
      </w:r>
      <w:r w:rsidR="00A8756F" w:rsidRPr="00671732">
        <w:rPr>
          <w:bCs/>
        </w:rPr>
        <w:t xml:space="preserve">€. </w:t>
      </w:r>
      <w:r w:rsidR="00B96305" w:rsidRPr="00671732">
        <w:rPr>
          <w:bCs/>
        </w:rPr>
        <w:t xml:space="preserve">Ocena stroškov je pripravljena na podlagi zasnove infrastrukture v sklopu priprave </w:t>
      </w:r>
      <w:r w:rsidR="00173A2B" w:rsidRPr="00671732">
        <w:rPr>
          <w:bCs/>
        </w:rPr>
        <w:t>SD OPPN</w:t>
      </w:r>
      <w:r w:rsidR="00B96305" w:rsidRPr="00671732">
        <w:rPr>
          <w:bCs/>
        </w:rPr>
        <w:t>. Za točnejšo oceno je potrebno pripraviti podrobnejšo tehnično dokumentacijo.</w:t>
      </w:r>
    </w:p>
    <w:p w:rsidR="00DE5959" w:rsidRPr="00E6206E" w:rsidRDefault="00DE5959" w:rsidP="00DE5959">
      <w:pPr>
        <w:autoSpaceDE w:val="0"/>
        <w:autoSpaceDN w:val="0"/>
        <w:adjustRightInd w:val="0"/>
        <w:jc w:val="both"/>
        <w:rPr>
          <w:bCs/>
          <w:highlight w:val="yellow"/>
        </w:rPr>
      </w:pPr>
    </w:p>
    <w:p w:rsidR="003D76F6" w:rsidRPr="00207DBA" w:rsidRDefault="00DE5959" w:rsidP="003D76F6">
      <w:pPr>
        <w:pStyle w:val="Default"/>
        <w:rPr>
          <w:rFonts w:ascii="Times New Roman" w:hAnsi="Times New Roman" w:cs="Times New Roman"/>
        </w:rPr>
      </w:pPr>
      <w:r w:rsidRPr="003D76F6">
        <w:rPr>
          <w:rFonts w:ascii="Times New Roman" w:hAnsi="Times New Roman" w:cs="Times New Roman"/>
          <w:b/>
          <w:bCs/>
        </w:rPr>
        <w:t>Pri zagotavljanju družbene infrastrukture</w:t>
      </w:r>
      <w:r w:rsidRPr="003D76F6">
        <w:rPr>
          <w:rFonts w:ascii="Times New Roman" w:hAnsi="Times New Roman" w:cs="Times New Roman"/>
        </w:rPr>
        <w:t xml:space="preserve"> </w:t>
      </w:r>
      <w:r w:rsidR="003D76F6" w:rsidRPr="003D76F6">
        <w:rPr>
          <w:rFonts w:ascii="Times New Roman" w:hAnsi="Times New Roman" w:cs="Times New Roman"/>
        </w:rPr>
        <w:t xml:space="preserve">smatramo, da </w:t>
      </w:r>
      <w:r w:rsidR="003D76F6" w:rsidRPr="003D76F6">
        <w:rPr>
          <w:rFonts w:ascii="Times New Roman" w:hAnsi="Times New Roman" w:cs="Times New Roman"/>
        </w:rPr>
        <w:t>za</w:t>
      </w:r>
      <w:r w:rsidR="003D76F6" w:rsidRPr="003D76F6">
        <w:rPr>
          <w:rFonts w:ascii="Times New Roman" w:hAnsi="Times New Roman" w:cs="Times New Roman"/>
        </w:rPr>
        <w:t>radi</w:t>
      </w:r>
      <w:r w:rsidR="003D76F6" w:rsidRPr="003D76F6">
        <w:rPr>
          <w:rFonts w:ascii="Times New Roman" w:hAnsi="Times New Roman" w:cs="Times New Roman"/>
        </w:rPr>
        <w:t xml:space="preserve"> preselitve družin znotraj</w:t>
      </w:r>
      <w:r w:rsidR="003D76F6">
        <w:rPr>
          <w:rFonts w:ascii="Times New Roman" w:hAnsi="Times New Roman" w:cs="Times New Roman"/>
        </w:rPr>
        <w:t xml:space="preserve"> območja občine Ljubno ob Savinji zaradi poplav leta 2023</w:t>
      </w:r>
      <w:r w:rsidR="003D76F6">
        <w:rPr>
          <w:rFonts w:ascii="Times New Roman" w:hAnsi="Times New Roman" w:cs="Times New Roman"/>
        </w:rPr>
        <w:t xml:space="preserve"> na območje SD OPPN,</w:t>
      </w:r>
      <w:r w:rsidR="003D76F6">
        <w:rPr>
          <w:rFonts w:ascii="Times New Roman" w:hAnsi="Times New Roman" w:cs="Times New Roman"/>
        </w:rPr>
        <w:t xml:space="preserve"> ne bo potrebnih dodatnih kapacitet. </w:t>
      </w:r>
    </w:p>
    <w:p w:rsidR="00DE5959" w:rsidRPr="00207DBA" w:rsidRDefault="00DE5959" w:rsidP="00DE5959">
      <w:pPr>
        <w:pStyle w:val="Default"/>
        <w:jc w:val="both"/>
        <w:rPr>
          <w:rFonts w:ascii="Times New Roman" w:hAnsi="Times New Roman" w:cs="Times New Roman"/>
        </w:rPr>
      </w:pPr>
    </w:p>
    <w:p w:rsidR="00DE5959" w:rsidRPr="00207DBA" w:rsidRDefault="00DE5959" w:rsidP="00DE5959">
      <w:pPr>
        <w:pStyle w:val="Default"/>
        <w:jc w:val="both"/>
        <w:rPr>
          <w:rFonts w:ascii="Times New Roman" w:hAnsi="Times New Roman" w:cs="Times New Roman"/>
          <w:b/>
          <w:bCs/>
        </w:rPr>
      </w:pPr>
    </w:p>
    <w:p w:rsidR="00753E26" w:rsidRPr="00A8756F" w:rsidRDefault="00753E26" w:rsidP="0014001D">
      <w:pPr>
        <w:autoSpaceDE w:val="0"/>
        <w:autoSpaceDN w:val="0"/>
        <w:adjustRightInd w:val="0"/>
        <w:jc w:val="both"/>
        <w:rPr>
          <w:bCs/>
          <w:u w:val="single"/>
        </w:rPr>
      </w:pPr>
      <w:r w:rsidRPr="00A8756F">
        <w:rPr>
          <w:bCs/>
          <w:u w:val="single"/>
        </w:rPr>
        <w:br w:type="page"/>
      </w:r>
    </w:p>
    <w:p w:rsidR="00B65854" w:rsidRPr="00207DBA" w:rsidRDefault="00B65854" w:rsidP="003F7BCF">
      <w:pPr>
        <w:rPr>
          <w:b/>
        </w:rPr>
      </w:pPr>
    </w:p>
    <w:p w:rsidR="003F7BCF" w:rsidRPr="00207DBA" w:rsidRDefault="003F7BCF" w:rsidP="003F7BCF">
      <w:pPr>
        <w:rPr>
          <w:b/>
          <w:color w:val="FF0000"/>
        </w:rPr>
      </w:pPr>
    </w:p>
    <w:p w:rsidR="0014001D" w:rsidRPr="007F1718" w:rsidRDefault="0014001D" w:rsidP="0014001D">
      <w:pPr>
        <w:pStyle w:val="Odstavekseznama"/>
        <w:numPr>
          <w:ilvl w:val="0"/>
          <w:numId w:val="18"/>
        </w:numPr>
        <w:autoSpaceDE w:val="0"/>
        <w:autoSpaceDN w:val="0"/>
        <w:adjustRightInd w:val="0"/>
        <w:jc w:val="both"/>
        <w:rPr>
          <w:b/>
          <w:bCs/>
        </w:rPr>
      </w:pPr>
      <w:r w:rsidRPr="007F1718">
        <w:rPr>
          <w:b/>
          <w:bCs/>
        </w:rPr>
        <w:t>Uvod</w:t>
      </w:r>
    </w:p>
    <w:p w:rsidR="007D032D" w:rsidRPr="007F1718" w:rsidRDefault="007D032D" w:rsidP="007D032D">
      <w:pPr>
        <w:pStyle w:val="Odstavekseznama"/>
      </w:pPr>
    </w:p>
    <w:p w:rsidR="007D032D" w:rsidRPr="007F1718" w:rsidRDefault="007D032D" w:rsidP="007D032D">
      <w:pPr>
        <w:tabs>
          <w:tab w:val="num" w:pos="720"/>
        </w:tabs>
        <w:ind w:left="360"/>
      </w:pPr>
    </w:p>
    <w:p w:rsidR="00165526" w:rsidRPr="007F1718" w:rsidRDefault="00165526" w:rsidP="00165526">
      <w:pPr>
        <w:tabs>
          <w:tab w:val="num" w:pos="720"/>
        </w:tabs>
        <w:rPr>
          <w:b/>
        </w:rPr>
      </w:pPr>
    </w:p>
    <w:p w:rsidR="0014001D" w:rsidRPr="007F1718" w:rsidRDefault="0014001D" w:rsidP="00CD4795">
      <w:pPr>
        <w:tabs>
          <w:tab w:val="num" w:pos="720"/>
        </w:tabs>
        <w:jc w:val="both"/>
        <w:rPr>
          <w:bCs/>
        </w:rPr>
      </w:pPr>
      <w:r w:rsidRPr="007F1718">
        <w:rPr>
          <w:bCs/>
        </w:rPr>
        <w:t>Z novim Pravilnikom o elaboratu ekonomike, so podrobneje določeni vsebina, oblika in način priprave elaborata ekonomike.</w:t>
      </w:r>
    </w:p>
    <w:p w:rsidR="0014001D" w:rsidRPr="007F1718" w:rsidRDefault="0014001D" w:rsidP="00CD4795">
      <w:pPr>
        <w:tabs>
          <w:tab w:val="num" w:pos="720"/>
        </w:tabs>
        <w:jc w:val="both"/>
        <w:rPr>
          <w:bCs/>
        </w:rPr>
      </w:pPr>
    </w:p>
    <w:p w:rsidR="0014001D" w:rsidRPr="007F1718" w:rsidRDefault="0014001D" w:rsidP="00CD4795">
      <w:pPr>
        <w:tabs>
          <w:tab w:val="num" w:pos="720"/>
        </w:tabs>
        <w:jc w:val="both"/>
        <w:rPr>
          <w:bCs/>
        </w:rPr>
      </w:pPr>
      <w:r w:rsidRPr="007F1718">
        <w:rPr>
          <w:bCs/>
        </w:rPr>
        <w:t>Elaborat ekonomike se pripravi pri izdelavi in pri spremembah občinskih prostorskih načrtov (OPN) ali občinskih podrobnih prostorskih načrtov (</w:t>
      </w:r>
      <w:r w:rsidR="00173A2B">
        <w:rPr>
          <w:bCs/>
        </w:rPr>
        <w:t>OPPN</w:t>
      </w:r>
      <w:r w:rsidRPr="007F1718">
        <w:rPr>
          <w:bCs/>
        </w:rPr>
        <w:t>) ter pri vseh spremembah in dopolnitvah ostalih prostorskih atov (ZN).</w:t>
      </w:r>
    </w:p>
    <w:p w:rsidR="0014001D" w:rsidRPr="007F1718" w:rsidRDefault="0014001D" w:rsidP="00CD4795">
      <w:pPr>
        <w:tabs>
          <w:tab w:val="num" w:pos="720"/>
        </w:tabs>
        <w:jc w:val="both"/>
        <w:rPr>
          <w:bCs/>
        </w:rPr>
      </w:pPr>
    </w:p>
    <w:p w:rsidR="0014001D" w:rsidRPr="007F1718" w:rsidRDefault="0014001D" w:rsidP="00CD4795">
      <w:pPr>
        <w:tabs>
          <w:tab w:val="num" w:pos="720"/>
        </w:tabs>
        <w:jc w:val="both"/>
        <w:rPr>
          <w:bCs/>
        </w:rPr>
      </w:pPr>
      <w:r w:rsidRPr="007F1718">
        <w:rPr>
          <w:bCs/>
        </w:rPr>
        <w:t xml:space="preserve">Z njim pa se preverja racionalnost odločitev o načrtovanih prostorskih ureditvah za prostorski akt, h kateremu oz. na podlagi katerega je pripravljen. Ta preveritev se opravi tako, da se za načrtovane prostorske ureditve v OPN oz. </w:t>
      </w:r>
      <w:r w:rsidR="00173A2B">
        <w:rPr>
          <w:bCs/>
        </w:rPr>
        <w:t>OPPN</w:t>
      </w:r>
      <w:r w:rsidRPr="007F1718">
        <w:rPr>
          <w:bCs/>
        </w:rPr>
        <w:t xml:space="preserve"> ocenijo potrebne investicije oz. stroški za zagotovitev komunalne opreme in druge GJI ter družbene infrastrukture.</w:t>
      </w:r>
    </w:p>
    <w:p w:rsidR="00A93709" w:rsidRDefault="00A93709" w:rsidP="00CD4795">
      <w:pPr>
        <w:tabs>
          <w:tab w:val="num" w:pos="720"/>
        </w:tabs>
        <w:jc w:val="both"/>
        <w:rPr>
          <w:bCs/>
        </w:rPr>
      </w:pPr>
    </w:p>
    <w:p w:rsidR="0014001D" w:rsidRPr="00207DBA" w:rsidRDefault="0014001D" w:rsidP="00CD4795">
      <w:pPr>
        <w:tabs>
          <w:tab w:val="num" w:pos="720"/>
        </w:tabs>
        <w:jc w:val="both"/>
        <w:rPr>
          <w:bCs/>
        </w:rPr>
      </w:pPr>
      <w:r w:rsidRPr="007F1718">
        <w:rPr>
          <w:bCs/>
        </w:rPr>
        <w:t>Potrebno je, da občina pri sprejemanju odločitev o načrtovanih spremembah prostorskih ureditev pozna in se zaveda posledic svojih odločitev glede komunalne opreme in družbene infrastrukture, saj s sprejetjem sprememb prostorskega akta sprejema tudi določene obveze.</w:t>
      </w:r>
    </w:p>
    <w:p w:rsidR="0014001D" w:rsidRPr="00207DBA" w:rsidRDefault="0014001D" w:rsidP="00CD4795">
      <w:pPr>
        <w:tabs>
          <w:tab w:val="num" w:pos="720"/>
        </w:tabs>
        <w:jc w:val="both"/>
        <w:rPr>
          <w:bCs/>
        </w:rPr>
      </w:pPr>
    </w:p>
    <w:p w:rsidR="0014001D" w:rsidRPr="00207DBA" w:rsidRDefault="0014001D" w:rsidP="00CD4795">
      <w:pPr>
        <w:tabs>
          <w:tab w:val="num" w:pos="720"/>
        </w:tabs>
        <w:jc w:val="both"/>
        <w:rPr>
          <w:bCs/>
        </w:rPr>
      </w:pPr>
      <w:r w:rsidRPr="00207DBA">
        <w:rPr>
          <w:bCs/>
        </w:rPr>
        <w:t>Z elaboratom ekonomike se pripravijo in pridobijo informacije o določenih ekonomskih posledicah odločitev, s katerimi se opredelijo pogoji za izvedbo načrtovanih prostorskih ureditev in izpostavijo obveze, ki jih bo morala izpolniti lokalna skupnost (občine) ali investitor, če se sprejmejo odločitve o načrtovanih prostorskih ureditvah na način, kot jih določa obravnavani prostorski akt.</w:t>
      </w:r>
    </w:p>
    <w:p w:rsidR="0014001D" w:rsidRPr="00207DBA" w:rsidRDefault="0014001D" w:rsidP="00CD4795">
      <w:pPr>
        <w:tabs>
          <w:tab w:val="num" w:pos="720"/>
        </w:tabs>
        <w:jc w:val="both"/>
        <w:rPr>
          <w:bCs/>
        </w:rPr>
      </w:pPr>
    </w:p>
    <w:p w:rsidR="0014001D" w:rsidRPr="00207DBA" w:rsidRDefault="0014001D" w:rsidP="00CD4795">
      <w:pPr>
        <w:tabs>
          <w:tab w:val="num" w:pos="720"/>
        </w:tabs>
        <w:jc w:val="both"/>
        <w:rPr>
          <w:bCs/>
        </w:rPr>
      </w:pPr>
      <w:r w:rsidRPr="00207DBA">
        <w:rPr>
          <w:bCs/>
        </w:rPr>
        <w:t>Pomembno je, da so tisti, ki odločajo in sprejemajo prostorske akte, z opisanimi posledicami seznanjeni dovolj celovito in predvsem pravočasno – to je dovolj zgodaj, da lahko svoje odločitve še ustrezno prilagodijo. Z elaboratom ekonomike se podajo ugotovitve, na osnovi katerih se lahko načrtovane prostorske ureditve še dodatno preverijo, dopolnijo, popravijo, spremenijo, določi primerna etapnost izvajanja ali v skrajnem primeru celo opustijo.</w:t>
      </w:r>
    </w:p>
    <w:p w:rsidR="0014001D" w:rsidRPr="00207DBA" w:rsidRDefault="0014001D" w:rsidP="00CD4795">
      <w:pPr>
        <w:tabs>
          <w:tab w:val="num" w:pos="720"/>
        </w:tabs>
        <w:jc w:val="both"/>
        <w:rPr>
          <w:bCs/>
        </w:rPr>
      </w:pPr>
    </w:p>
    <w:p w:rsidR="00644ECD" w:rsidRPr="00207DBA" w:rsidRDefault="0014001D" w:rsidP="00CD4795">
      <w:pPr>
        <w:tabs>
          <w:tab w:val="num" w:pos="720"/>
        </w:tabs>
        <w:jc w:val="both"/>
        <w:rPr>
          <w:bCs/>
        </w:rPr>
      </w:pPr>
      <w:r w:rsidRPr="00207DBA">
        <w:rPr>
          <w:bCs/>
        </w:rPr>
        <w:t>Osnovni namen izdelave elaborata ekonomike je prikaz finančnih posledic, ki jih bo imela izvedba načrtovanih sprememb prostorskih ureditev, kadar bo za to potrebno zgraditi novo ali rekonstruirati obstoječo komunalno opremo. Sestavni del prikaza je tudi določitev virov financiranja ter etapnosti. V primeru, da bo prostorska ureditev imela učinek tudi na družbeno infrastrukturo, se prikaže tudi ta analiza.</w:t>
      </w:r>
    </w:p>
    <w:p w:rsidR="0014001D" w:rsidRPr="00207DBA" w:rsidRDefault="0014001D" w:rsidP="00CD4795">
      <w:pPr>
        <w:tabs>
          <w:tab w:val="num" w:pos="720"/>
        </w:tabs>
        <w:jc w:val="both"/>
        <w:rPr>
          <w:bCs/>
        </w:rPr>
      </w:pPr>
    </w:p>
    <w:p w:rsidR="0014001D" w:rsidRPr="00207DBA" w:rsidRDefault="0014001D">
      <w:pPr>
        <w:rPr>
          <w:bCs/>
        </w:rPr>
      </w:pPr>
      <w:r w:rsidRPr="00207DBA">
        <w:rPr>
          <w:bCs/>
        </w:rPr>
        <w:br w:type="page"/>
      </w:r>
    </w:p>
    <w:p w:rsidR="0014001D" w:rsidRPr="00207DBA" w:rsidRDefault="0014001D" w:rsidP="0014001D">
      <w:pPr>
        <w:pStyle w:val="Odstavekseznama"/>
        <w:numPr>
          <w:ilvl w:val="0"/>
          <w:numId w:val="18"/>
        </w:numPr>
        <w:autoSpaceDE w:val="0"/>
        <w:autoSpaceDN w:val="0"/>
        <w:adjustRightInd w:val="0"/>
        <w:jc w:val="both"/>
        <w:rPr>
          <w:b/>
          <w:bCs/>
        </w:rPr>
      </w:pPr>
      <w:r w:rsidRPr="00207DBA">
        <w:rPr>
          <w:b/>
          <w:bCs/>
        </w:rPr>
        <w:lastRenderedPageBreak/>
        <w:t>Pravna podlaga</w:t>
      </w:r>
    </w:p>
    <w:p w:rsidR="0014001D" w:rsidRPr="00207DBA" w:rsidRDefault="0014001D" w:rsidP="0014001D">
      <w:pPr>
        <w:tabs>
          <w:tab w:val="num" w:pos="720"/>
        </w:tabs>
        <w:rPr>
          <w:bCs/>
        </w:rPr>
      </w:pPr>
    </w:p>
    <w:p w:rsidR="0014001D" w:rsidRPr="00207DBA" w:rsidRDefault="0014001D" w:rsidP="0014001D">
      <w:pPr>
        <w:tabs>
          <w:tab w:val="num" w:pos="720"/>
        </w:tabs>
        <w:rPr>
          <w:bCs/>
        </w:rPr>
      </w:pPr>
    </w:p>
    <w:p w:rsidR="0014001D" w:rsidRPr="00207DBA" w:rsidRDefault="0014001D" w:rsidP="0014001D">
      <w:pPr>
        <w:tabs>
          <w:tab w:val="num" w:pos="720"/>
        </w:tabs>
        <w:rPr>
          <w:bCs/>
        </w:rPr>
      </w:pPr>
      <w:r w:rsidRPr="00207DBA">
        <w:rPr>
          <w:bCs/>
        </w:rPr>
        <w:t>Pravni podlagi za pripravo predmetnega elaborata ekonomike sta:</w:t>
      </w:r>
    </w:p>
    <w:p w:rsidR="0014001D" w:rsidRDefault="0014001D" w:rsidP="0014001D">
      <w:pPr>
        <w:tabs>
          <w:tab w:val="num" w:pos="720"/>
        </w:tabs>
        <w:ind w:left="708"/>
        <w:rPr>
          <w:bCs/>
        </w:rPr>
      </w:pPr>
      <w:r w:rsidRPr="00207DBA">
        <w:rPr>
          <w:bCs/>
        </w:rPr>
        <w:t>- Zakon o urejanju prostora (Uradni list RS, št. 61/</w:t>
      </w:r>
      <w:r w:rsidR="00B96305">
        <w:rPr>
          <w:bCs/>
        </w:rPr>
        <w:t>20</w:t>
      </w:r>
      <w:r w:rsidRPr="00207DBA">
        <w:rPr>
          <w:bCs/>
        </w:rPr>
        <w:t>17); v nadaljevanju: ZUreP-2;</w:t>
      </w:r>
    </w:p>
    <w:p w:rsidR="00B96305" w:rsidRPr="00207DBA" w:rsidRDefault="00B96305" w:rsidP="00CD24AD">
      <w:pPr>
        <w:tabs>
          <w:tab w:val="num" w:pos="720"/>
        </w:tabs>
        <w:ind w:left="708"/>
        <w:rPr>
          <w:bCs/>
        </w:rPr>
      </w:pPr>
      <w:r w:rsidRPr="00207DBA">
        <w:rPr>
          <w:bCs/>
        </w:rPr>
        <w:t>- Zakon o urejanju prostora (</w:t>
      </w:r>
      <w:r w:rsidR="00CD24AD" w:rsidRPr="00CD24AD">
        <w:rPr>
          <w:bCs/>
        </w:rPr>
        <w:t>Uradni list RS, št. 199/21, 18/23 – ZDU-1O, 78/23 – ZUNPEOVE, 95/23 – ZIUOPZP in 23/24,</w:t>
      </w:r>
      <w:r w:rsidR="00CD24AD">
        <w:rPr>
          <w:bCs/>
        </w:rPr>
        <w:t xml:space="preserve"> </w:t>
      </w:r>
      <w:r w:rsidR="00CD24AD" w:rsidRPr="00CD24AD">
        <w:rPr>
          <w:bCs/>
        </w:rPr>
        <w:t xml:space="preserve">109/24, 25/25 – </w:t>
      </w:r>
      <w:proofErr w:type="spellStart"/>
      <w:r w:rsidR="00CD24AD" w:rsidRPr="00CD24AD">
        <w:rPr>
          <w:bCs/>
        </w:rPr>
        <w:t>odl</w:t>
      </w:r>
      <w:proofErr w:type="spellEnd"/>
      <w:r w:rsidR="00CD24AD" w:rsidRPr="00CD24AD">
        <w:rPr>
          <w:bCs/>
        </w:rPr>
        <w:t>. US, 75/25 in 14/26</w:t>
      </w:r>
      <w:r w:rsidRPr="00207DBA">
        <w:rPr>
          <w:bCs/>
        </w:rPr>
        <w:t>); v nadaljevanju: ZUreP-</w:t>
      </w:r>
      <w:r>
        <w:rPr>
          <w:bCs/>
        </w:rPr>
        <w:t>3</w:t>
      </w:r>
      <w:r w:rsidRPr="00207DBA">
        <w:rPr>
          <w:bCs/>
        </w:rPr>
        <w:t>;</w:t>
      </w:r>
    </w:p>
    <w:p w:rsidR="0014001D" w:rsidRPr="00207DBA" w:rsidRDefault="0014001D" w:rsidP="0014001D">
      <w:pPr>
        <w:tabs>
          <w:tab w:val="num" w:pos="720"/>
        </w:tabs>
        <w:ind w:left="708"/>
        <w:rPr>
          <w:bCs/>
        </w:rPr>
      </w:pPr>
      <w:r w:rsidRPr="00207DBA">
        <w:rPr>
          <w:bCs/>
        </w:rPr>
        <w:t>- Pravilnik o elaboratu ekonomike (Uradni list RS, št. 45/19); v nadaljevanju: pravilnik.</w:t>
      </w:r>
    </w:p>
    <w:p w:rsidR="0014001D" w:rsidRPr="00207DBA" w:rsidRDefault="0014001D" w:rsidP="0014001D">
      <w:pPr>
        <w:tabs>
          <w:tab w:val="num" w:pos="720"/>
        </w:tabs>
        <w:ind w:left="708"/>
        <w:rPr>
          <w:bCs/>
        </w:rPr>
      </w:pPr>
    </w:p>
    <w:p w:rsidR="0014001D" w:rsidRPr="00207DBA" w:rsidRDefault="0014001D" w:rsidP="0014001D">
      <w:pPr>
        <w:jc w:val="both"/>
        <w:rPr>
          <w:rStyle w:val="StyleTrebuchetMS12pt"/>
          <w:rFonts w:ascii="Times New Roman" w:hAnsi="Times New Roman"/>
        </w:rPr>
      </w:pPr>
      <w:r w:rsidRPr="00207DBA">
        <w:rPr>
          <w:rStyle w:val="StyleTrebuchetMS12pt"/>
          <w:rFonts w:ascii="Times New Roman" w:hAnsi="Times New Roman"/>
        </w:rPr>
        <w:t>Podlage za izdelavo elaborata ekonomike so:</w:t>
      </w:r>
    </w:p>
    <w:p w:rsidR="0014001D" w:rsidRPr="00207DBA" w:rsidRDefault="0014001D" w:rsidP="0014001D">
      <w:pPr>
        <w:pStyle w:val="Odstavekseznama"/>
        <w:numPr>
          <w:ilvl w:val="0"/>
          <w:numId w:val="21"/>
        </w:numPr>
        <w:jc w:val="both"/>
        <w:rPr>
          <w:rStyle w:val="StyleTrebuchetMS12pt"/>
          <w:rFonts w:ascii="Times New Roman" w:hAnsi="Times New Roman"/>
        </w:rPr>
      </w:pPr>
      <w:r w:rsidRPr="00207DBA">
        <w:rPr>
          <w:rStyle w:val="StyleTrebuchetMS12pt"/>
          <w:rFonts w:ascii="Times New Roman" w:hAnsi="Times New Roman"/>
        </w:rPr>
        <w:t>prostorski strateški akti, občinski prostorski plan;</w:t>
      </w:r>
    </w:p>
    <w:p w:rsidR="0014001D" w:rsidRPr="00207DBA" w:rsidRDefault="0014001D" w:rsidP="0014001D">
      <w:pPr>
        <w:pStyle w:val="Odstavekseznama"/>
        <w:numPr>
          <w:ilvl w:val="0"/>
          <w:numId w:val="21"/>
        </w:numPr>
        <w:jc w:val="both"/>
        <w:rPr>
          <w:rStyle w:val="StyleTrebuchetMS12pt"/>
          <w:rFonts w:ascii="Times New Roman" w:hAnsi="Times New Roman"/>
        </w:rPr>
      </w:pPr>
      <w:r w:rsidRPr="00207DBA">
        <w:rPr>
          <w:rStyle w:val="StyleTrebuchetMS12pt"/>
          <w:rFonts w:ascii="Times New Roman" w:hAnsi="Times New Roman"/>
        </w:rPr>
        <w:t xml:space="preserve">strokovne podlage za pripravo OPN ali </w:t>
      </w:r>
      <w:r w:rsidR="00173A2B">
        <w:rPr>
          <w:rStyle w:val="StyleTrebuchetMS12pt"/>
          <w:rFonts w:ascii="Times New Roman" w:hAnsi="Times New Roman"/>
        </w:rPr>
        <w:t>OPPN</w:t>
      </w:r>
      <w:r w:rsidRPr="00207DBA">
        <w:rPr>
          <w:rStyle w:val="StyleTrebuchetMS12pt"/>
          <w:rFonts w:ascii="Times New Roman" w:hAnsi="Times New Roman"/>
        </w:rPr>
        <w:t xml:space="preserve"> ter spremembe in dopolnitve obstoječih aktov (ZN, …) za obstoječo in načrtovano komunalno opremo in drugo gospodarsko javno infrastrukturo ter družbeno infrastrukturo;</w:t>
      </w:r>
    </w:p>
    <w:p w:rsidR="0014001D" w:rsidRPr="00207DBA" w:rsidRDefault="0014001D" w:rsidP="0014001D">
      <w:pPr>
        <w:pStyle w:val="Odstavekseznama"/>
        <w:numPr>
          <w:ilvl w:val="0"/>
          <w:numId w:val="21"/>
        </w:numPr>
        <w:jc w:val="both"/>
        <w:rPr>
          <w:rStyle w:val="StyleTrebuchetMS12pt"/>
          <w:rFonts w:ascii="Times New Roman" w:hAnsi="Times New Roman"/>
        </w:rPr>
      </w:pPr>
      <w:r w:rsidRPr="00207DBA">
        <w:rPr>
          <w:rStyle w:val="StyleTrebuchetMS12pt"/>
          <w:rFonts w:ascii="Times New Roman" w:hAnsi="Times New Roman"/>
        </w:rPr>
        <w:t>podatki o stanju in zmogljivosti komunalne opreme in druge gospodarske javne infrastrukture ter družbene infrastrukture;</w:t>
      </w:r>
    </w:p>
    <w:p w:rsidR="0014001D" w:rsidRPr="00207DBA" w:rsidRDefault="0014001D" w:rsidP="0014001D">
      <w:pPr>
        <w:pStyle w:val="Odstavekseznama"/>
        <w:numPr>
          <w:ilvl w:val="0"/>
          <w:numId w:val="21"/>
        </w:numPr>
        <w:jc w:val="both"/>
        <w:rPr>
          <w:rStyle w:val="StyleTrebuchetMS12pt"/>
          <w:rFonts w:ascii="Times New Roman" w:hAnsi="Times New Roman"/>
        </w:rPr>
      </w:pPr>
      <w:r w:rsidRPr="00207DBA">
        <w:rPr>
          <w:rStyle w:val="StyleTrebuchetMS12pt"/>
          <w:rFonts w:ascii="Times New Roman" w:hAnsi="Times New Roman"/>
        </w:rPr>
        <w:t>dokumentacija za načrtovano komunalno opremo in drugo gospodarsko javno infrastrukturo, izdelano v skladu s predpisi, ki urejajo graditev, če je na razpolago v času izdelave elaborata ekonomike;</w:t>
      </w:r>
    </w:p>
    <w:p w:rsidR="0014001D" w:rsidRPr="00207DBA" w:rsidRDefault="0014001D" w:rsidP="0014001D">
      <w:pPr>
        <w:pStyle w:val="Odstavekseznama"/>
        <w:numPr>
          <w:ilvl w:val="0"/>
          <w:numId w:val="21"/>
        </w:numPr>
        <w:jc w:val="both"/>
        <w:rPr>
          <w:rStyle w:val="StyleTrebuchetMS12pt"/>
          <w:rFonts w:ascii="Times New Roman" w:hAnsi="Times New Roman"/>
        </w:rPr>
      </w:pPr>
      <w:r w:rsidRPr="00207DBA">
        <w:rPr>
          <w:rStyle w:val="StyleTrebuchetMS12pt"/>
          <w:rFonts w:ascii="Times New Roman" w:hAnsi="Times New Roman"/>
        </w:rPr>
        <w:t>investicijska dokumentacija, izdelana v skladu s predpisi o investicijski dokumentaciji na področju javnih financ, če je na razpolago v času izdelave elaborata ekonomike;</w:t>
      </w:r>
    </w:p>
    <w:p w:rsidR="0014001D" w:rsidRPr="00207DBA" w:rsidRDefault="0014001D" w:rsidP="0014001D">
      <w:pPr>
        <w:pStyle w:val="Odstavekseznama"/>
        <w:numPr>
          <w:ilvl w:val="0"/>
          <w:numId w:val="21"/>
        </w:numPr>
        <w:jc w:val="both"/>
        <w:rPr>
          <w:rStyle w:val="StyleTrebuchetMS12pt"/>
          <w:rFonts w:ascii="Times New Roman" w:hAnsi="Times New Roman"/>
        </w:rPr>
      </w:pPr>
      <w:r w:rsidRPr="00207DBA">
        <w:rPr>
          <w:rStyle w:val="StyleTrebuchetMS12pt"/>
          <w:rFonts w:ascii="Times New Roman" w:hAnsi="Times New Roman"/>
        </w:rPr>
        <w:t>druga razpoložljiva dokumentacija.</w:t>
      </w:r>
    </w:p>
    <w:p w:rsidR="0014001D" w:rsidRPr="00207DBA" w:rsidRDefault="0014001D" w:rsidP="0014001D">
      <w:pPr>
        <w:pStyle w:val="Odstavekseznama"/>
        <w:ind w:left="720"/>
        <w:jc w:val="both"/>
        <w:rPr>
          <w:rStyle w:val="StyleTrebuchetMS12pt"/>
          <w:rFonts w:ascii="Times New Roman" w:hAnsi="Times New Roman"/>
        </w:rPr>
      </w:pPr>
    </w:p>
    <w:p w:rsidR="0014001D" w:rsidRPr="00207DBA" w:rsidRDefault="0014001D" w:rsidP="0014001D">
      <w:pPr>
        <w:jc w:val="both"/>
        <w:rPr>
          <w:rStyle w:val="StyleTrebuchetMS12pt"/>
          <w:rFonts w:ascii="Times New Roman" w:hAnsi="Times New Roman"/>
        </w:rPr>
      </w:pPr>
      <w:r w:rsidRPr="00207DBA">
        <w:t>Pri pripravi elaborata so bile uporabljeni naslednje prostorski akti in strokovne podlage:</w:t>
      </w:r>
    </w:p>
    <w:p w:rsidR="00282E5F" w:rsidRPr="00F830D8" w:rsidRDefault="00282E5F" w:rsidP="00F830D8">
      <w:pPr>
        <w:pStyle w:val="Odstavekseznama"/>
        <w:numPr>
          <w:ilvl w:val="0"/>
          <w:numId w:val="21"/>
        </w:numPr>
        <w:jc w:val="both"/>
        <w:rPr>
          <w:rStyle w:val="StyleTrebuchetMS12pt"/>
          <w:rFonts w:ascii="Times New Roman" w:hAnsi="Times New Roman"/>
        </w:rPr>
      </w:pPr>
      <w:r w:rsidRPr="00F830D8">
        <w:rPr>
          <w:rStyle w:val="StyleTrebuchetMS12pt"/>
          <w:rFonts w:ascii="Times New Roman" w:hAnsi="Times New Roman"/>
        </w:rPr>
        <w:t xml:space="preserve">geodetski načrt s certifikatom </w:t>
      </w:r>
    </w:p>
    <w:p w:rsidR="00CD24AD" w:rsidRPr="00CD24AD" w:rsidRDefault="00CD24AD" w:rsidP="00CD24AD">
      <w:pPr>
        <w:pStyle w:val="Odstavekseznama"/>
        <w:numPr>
          <w:ilvl w:val="0"/>
          <w:numId w:val="21"/>
        </w:numPr>
        <w:jc w:val="both"/>
        <w:rPr>
          <w:rStyle w:val="StyleTrebuchetMS12pt"/>
          <w:rFonts w:ascii="Times New Roman" w:hAnsi="Times New Roman"/>
        </w:rPr>
      </w:pPr>
      <w:r w:rsidRPr="00CD24AD">
        <w:rPr>
          <w:rStyle w:val="StyleTrebuchetMS12pt"/>
          <w:rFonts w:ascii="Times New Roman" w:hAnsi="Times New Roman"/>
        </w:rPr>
        <w:t xml:space="preserve">Geološko geotehnični elaborat </w:t>
      </w:r>
      <w:r w:rsidR="00173A2B">
        <w:rPr>
          <w:rStyle w:val="StyleTrebuchetMS12pt"/>
          <w:rFonts w:ascii="Times New Roman" w:hAnsi="Times New Roman"/>
        </w:rPr>
        <w:t>OPPN</w:t>
      </w:r>
      <w:r w:rsidRPr="00CD24AD">
        <w:rPr>
          <w:rStyle w:val="StyleTrebuchetMS12pt"/>
          <w:rFonts w:ascii="Times New Roman" w:hAnsi="Times New Roman"/>
        </w:rPr>
        <w:t xml:space="preserve"> Komen (PNV inženiring, Tomaž </w:t>
      </w:r>
      <w:proofErr w:type="spellStart"/>
      <w:r w:rsidRPr="00CD24AD">
        <w:rPr>
          <w:rStyle w:val="StyleTrebuchetMS12pt"/>
          <w:rFonts w:ascii="Times New Roman" w:hAnsi="Times New Roman"/>
        </w:rPr>
        <w:t>Mayer</w:t>
      </w:r>
      <w:proofErr w:type="spellEnd"/>
      <w:r w:rsidRPr="00CD24AD">
        <w:rPr>
          <w:rStyle w:val="StyleTrebuchetMS12pt"/>
          <w:rFonts w:ascii="Times New Roman" w:hAnsi="Times New Roman"/>
        </w:rPr>
        <w:t xml:space="preserve"> s.p., št. proj. GG21/5/567, 31.5. 2021)</w:t>
      </w:r>
    </w:p>
    <w:p w:rsidR="00CD24AD" w:rsidRPr="00CD24AD" w:rsidRDefault="00CD24AD" w:rsidP="00CD24AD">
      <w:pPr>
        <w:pStyle w:val="Odstavekseznama"/>
        <w:numPr>
          <w:ilvl w:val="0"/>
          <w:numId w:val="21"/>
        </w:numPr>
        <w:jc w:val="both"/>
        <w:rPr>
          <w:rStyle w:val="StyleTrebuchetMS12pt"/>
          <w:rFonts w:ascii="Times New Roman" w:hAnsi="Times New Roman"/>
        </w:rPr>
      </w:pPr>
      <w:r w:rsidRPr="00CD24AD">
        <w:rPr>
          <w:rStyle w:val="StyleTrebuchetMS12pt"/>
          <w:rFonts w:ascii="Times New Roman" w:hAnsi="Times New Roman"/>
        </w:rPr>
        <w:t xml:space="preserve">Geološko-geomehansko poročilo o oceni erozijske ogroženosti in </w:t>
      </w:r>
      <w:proofErr w:type="spellStart"/>
      <w:r w:rsidRPr="00CD24AD">
        <w:rPr>
          <w:rStyle w:val="StyleTrebuchetMS12pt"/>
          <w:rFonts w:ascii="Times New Roman" w:hAnsi="Times New Roman"/>
        </w:rPr>
        <w:t>plazovitosti</w:t>
      </w:r>
      <w:proofErr w:type="spellEnd"/>
      <w:r w:rsidRPr="00CD24AD">
        <w:rPr>
          <w:rStyle w:val="StyleTrebuchetMS12pt"/>
          <w:rFonts w:ascii="Times New Roman" w:hAnsi="Times New Roman"/>
        </w:rPr>
        <w:t xml:space="preserve"> za potrebe nadomestitvene gradnje na lokaciji par. št. 55/3, 65/3, 65/4, 65/5 </w:t>
      </w:r>
      <w:proofErr w:type="spellStart"/>
      <w:r w:rsidRPr="00CD24AD">
        <w:rPr>
          <w:rStyle w:val="StyleTrebuchetMS12pt"/>
          <w:rFonts w:ascii="Times New Roman" w:hAnsi="Times New Roman"/>
        </w:rPr>
        <w:t>k.o</w:t>
      </w:r>
      <w:proofErr w:type="spellEnd"/>
      <w:r w:rsidRPr="00CD24AD">
        <w:rPr>
          <w:rStyle w:val="StyleTrebuchetMS12pt"/>
          <w:rFonts w:ascii="Times New Roman" w:hAnsi="Times New Roman"/>
        </w:rPr>
        <w:t>. 923 Ljubno (SOPP, Državna tehnična pisarna, št. 2007570-25-46, 6. 5. 2025)</w:t>
      </w:r>
    </w:p>
    <w:p w:rsidR="0014001D" w:rsidRPr="00207DBA" w:rsidRDefault="00CD24AD" w:rsidP="00CD24AD">
      <w:pPr>
        <w:pStyle w:val="Odstavekseznama"/>
        <w:numPr>
          <w:ilvl w:val="0"/>
          <w:numId w:val="21"/>
        </w:numPr>
        <w:jc w:val="both"/>
        <w:rPr>
          <w:rStyle w:val="StyleTrebuchetMS12pt"/>
          <w:rFonts w:ascii="Times New Roman" w:hAnsi="Times New Roman"/>
        </w:rPr>
      </w:pPr>
      <w:r w:rsidRPr="00CD24AD">
        <w:rPr>
          <w:rStyle w:val="StyleTrebuchetMS12pt"/>
          <w:rFonts w:ascii="Times New Roman" w:hAnsi="Times New Roman"/>
        </w:rPr>
        <w:t>IDZ načrt s področja elektrotehnike (</w:t>
      </w:r>
      <w:proofErr w:type="spellStart"/>
      <w:r w:rsidRPr="00CD24AD">
        <w:rPr>
          <w:rStyle w:val="StyleTrebuchetMS12pt"/>
          <w:rFonts w:ascii="Times New Roman" w:hAnsi="Times New Roman"/>
        </w:rPr>
        <w:t>Remcola-Remchem</w:t>
      </w:r>
      <w:proofErr w:type="spellEnd"/>
      <w:r w:rsidRPr="00CD24AD">
        <w:rPr>
          <w:rStyle w:val="StyleTrebuchetMS12pt"/>
          <w:rFonts w:ascii="Times New Roman" w:hAnsi="Times New Roman"/>
        </w:rPr>
        <w:t>, d.o.o., št. načrta. 40/2026, april 2026)</w:t>
      </w:r>
    </w:p>
    <w:p w:rsidR="0014001D" w:rsidRPr="00207DBA" w:rsidRDefault="00C6058A" w:rsidP="003B2E68">
      <w:pPr>
        <w:rPr>
          <w:bCs/>
        </w:rPr>
      </w:pPr>
      <w:r w:rsidRPr="00207DBA">
        <w:rPr>
          <w:bCs/>
        </w:rPr>
        <w:br w:type="page"/>
      </w:r>
    </w:p>
    <w:p w:rsidR="00C6058A" w:rsidRPr="00207DBA" w:rsidRDefault="00C6058A" w:rsidP="00C6058A">
      <w:pPr>
        <w:pStyle w:val="Odstavekseznama"/>
        <w:numPr>
          <w:ilvl w:val="0"/>
          <w:numId w:val="18"/>
        </w:numPr>
        <w:autoSpaceDE w:val="0"/>
        <w:autoSpaceDN w:val="0"/>
        <w:adjustRightInd w:val="0"/>
        <w:jc w:val="both"/>
        <w:rPr>
          <w:b/>
          <w:bCs/>
        </w:rPr>
      </w:pPr>
      <w:r w:rsidRPr="00207DBA">
        <w:rPr>
          <w:b/>
          <w:bCs/>
        </w:rPr>
        <w:lastRenderedPageBreak/>
        <w:t xml:space="preserve">Območje </w:t>
      </w:r>
      <w:r w:rsidR="0090442E" w:rsidRPr="00207DBA">
        <w:rPr>
          <w:b/>
          <w:bCs/>
        </w:rPr>
        <w:t xml:space="preserve">in vsebina </w:t>
      </w:r>
      <w:r w:rsidR="00173A2B">
        <w:rPr>
          <w:b/>
          <w:bCs/>
        </w:rPr>
        <w:t>SD OPPN</w:t>
      </w:r>
    </w:p>
    <w:p w:rsidR="00C6058A" w:rsidRPr="00207DBA" w:rsidRDefault="00C6058A" w:rsidP="00C6058A">
      <w:pPr>
        <w:autoSpaceDE w:val="0"/>
        <w:autoSpaceDN w:val="0"/>
        <w:adjustRightInd w:val="0"/>
        <w:jc w:val="both"/>
        <w:rPr>
          <w:b/>
          <w:bCs/>
        </w:rPr>
      </w:pPr>
    </w:p>
    <w:p w:rsidR="00ED6F0F" w:rsidRDefault="00F830D8" w:rsidP="005930F8">
      <w:pPr>
        <w:rPr>
          <w:color w:val="231F20"/>
        </w:rPr>
      </w:pPr>
      <w:r w:rsidRPr="00F830D8">
        <w:rPr>
          <w:color w:val="231F20"/>
        </w:rPr>
        <w:t xml:space="preserve">Območje </w:t>
      </w:r>
      <w:r w:rsidR="00CD24AD">
        <w:rPr>
          <w:color w:val="231F20"/>
        </w:rPr>
        <w:t xml:space="preserve">SD </w:t>
      </w:r>
      <w:r w:rsidR="00173A2B">
        <w:rPr>
          <w:color w:val="231F20"/>
        </w:rPr>
        <w:t>OPPN</w:t>
      </w:r>
      <w:r w:rsidRPr="00F830D8">
        <w:rPr>
          <w:color w:val="231F20"/>
        </w:rPr>
        <w:t xml:space="preserve"> zajema zemljišča </w:t>
      </w:r>
      <w:r w:rsidR="00CD24AD">
        <w:rPr>
          <w:color w:val="231F20"/>
        </w:rPr>
        <w:t xml:space="preserve">s parcelnimi </w:t>
      </w:r>
      <w:r w:rsidR="00CD24AD" w:rsidRPr="00CD24AD">
        <w:rPr>
          <w:color w:val="231F20"/>
        </w:rPr>
        <w:t xml:space="preserve">št. 55/3, </w:t>
      </w:r>
      <w:r w:rsidR="00CD24AD">
        <w:rPr>
          <w:color w:val="231F20"/>
        </w:rPr>
        <w:t xml:space="preserve">65/2, </w:t>
      </w:r>
      <w:r w:rsidR="00CD24AD" w:rsidRPr="00CD24AD">
        <w:rPr>
          <w:color w:val="231F20"/>
        </w:rPr>
        <w:t xml:space="preserve">65/3, 65/4, 65/5, vse </w:t>
      </w:r>
      <w:proofErr w:type="spellStart"/>
      <w:r w:rsidR="00CD24AD" w:rsidRPr="00CD24AD">
        <w:rPr>
          <w:color w:val="231F20"/>
        </w:rPr>
        <w:t>k.o</w:t>
      </w:r>
      <w:proofErr w:type="spellEnd"/>
      <w:r w:rsidR="00CD24AD" w:rsidRPr="00CD24AD">
        <w:rPr>
          <w:color w:val="231F20"/>
        </w:rPr>
        <w:t>. Ljubno</w:t>
      </w:r>
      <w:r w:rsidR="00CD24AD">
        <w:rPr>
          <w:color w:val="231F20"/>
        </w:rPr>
        <w:t>.</w:t>
      </w:r>
    </w:p>
    <w:p w:rsidR="00173A2B" w:rsidRDefault="00173A2B" w:rsidP="005930F8">
      <w:pPr>
        <w:rPr>
          <w:noProof/>
        </w:rPr>
      </w:pPr>
    </w:p>
    <w:p w:rsidR="00CD24AD" w:rsidRDefault="00173A2B" w:rsidP="005930F8">
      <w:pPr>
        <w:rPr>
          <w:color w:val="231F20"/>
        </w:rPr>
      </w:pPr>
      <w:r>
        <w:rPr>
          <w:noProof/>
        </w:rPr>
        <w:drawing>
          <wp:anchor distT="0" distB="0" distL="114300" distR="114300" simplePos="0" relativeHeight="251710464" behindDoc="1" locked="0" layoutInCell="1" allowOverlap="1" wp14:anchorId="292E1C99">
            <wp:simplePos x="0" y="0"/>
            <wp:positionH relativeFrom="margin">
              <wp:align>right</wp:align>
            </wp:positionH>
            <wp:positionV relativeFrom="paragraph">
              <wp:posOffset>158750</wp:posOffset>
            </wp:positionV>
            <wp:extent cx="5760069" cy="4663440"/>
            <wp:effectExtent l="0" t="0" r="0" b="3810"/>
            <wp:wrapNone/>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extLst>
                        <a:ext uri="{28A0092B-C50C-407E-A947-70E740481C1C}">
                          <a14:useLocalDpi xmlns:a14="http://schemas.microsoft.com/office/drawing/2010/main" val="0"/>
                        </a:ext>
                      </a:extLst>
                    </a:blip>
                    <a:srcRect l="53790" t="27520" r="31657" b="41056"/>
                    <a:stretch/>
                  </pic:blipFill>
                  <pic:spPr bwMode="auto">
                    <a:xfrm>
                      <a:off x="0" y="0"/>
                      <a:ext cx="5760720" cy="466396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CD24AD" w:rsidRDefault="00CD24AD" w:rsidP="005930F8">
      <w:pPr>
        <w:rPr>
          <w:noProof/>
        </w:rPr>
      </w:pPr>
    </w:p>
    <w:p w:rsidR="00ED6F0F" w:rsidRDefault="00ED6F0F" w:rsidP="005930F8">
      <w:pPr>
        <w:rPr>
          <w:noProof/>
        </w:rPr>
      </w:pPr>
    </w:p>
    <w:p w:rsidR="00CD24AD" w:rsidRDefault="00CD24AD" w:rsidP="005930F8">
      <w:pPr>
        <w:rPr>
          <w:noProof/>
        </w:rPr>
      </w:pPr>
    </w:p>
    <w:p w:rsidR="00F830D8" w:rsidRDefault="00F830D8" w:rsidP="005930F8">
      <w:pPr>
        <w:rPr>
          <w:noProof/>
        </w:rPr>
      </w:pPr>
    </w:p>
    <w:p w:rsidR="00ED6F0F" w:rsidRPr="00207DBA" w:rsidRDefault="00ED6F0F" w:rsidP="005930F8">
      <w:pPr>
        <w:rPr>
          <w:highlight w:val="yellow"/>
        </w:rPr>
      </w:pPr>
    </w:p>
    <w:p w:rsidR="005930F8" w:rsidRPr="00207DBA" w:rsidRDefault="005930F8" w:rsidP="00E66D3D">
      <w:pPr>
        <w:tabs>
          <w:tab w:val="num" w:pos="720"/>
        </w:tabs>
        <w:rPr>
          <w:b/>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66D3D" w:rsidRPr="00207DBA" w:rsidRDefault="00C6058A" w:rsidP="00E66D3D">
      <w:pPr>
        <w:ind w:firstLine="708"/>
        <w:rPr>
          <w:i/>
          <w:iCs/>
        </w:rPr>
      </w:pPr>
      <w:r w:rsidRPr="00207DBA">
        <w:rPr>
          <w:i/>
          <w:iCs/>
        </w:rPr>
        <w:t>Grafika 1:</w:t>
      </w:r>
      <w:r w:rsidR="00173A2B">
        <w:rPr>
          <w:i/>
          <w:iCs/>
        </w:rPr>
        <w:t xml:space="preserve"> </w:t>
      </w:r>
      <w:r w:rsidRPr="00207DBA">
        <w:rPr>
          <w:i/>
          <w:iCs/>
        </w:rPr>
        <w:t>Območj</w:t>
      </w:r>
      <w:r w:rsidR="00ED6F0F">
        <w:rPr>
          <w:i/>
          <w:iCs/>
        </w:rPr>
        <w:t>e</w:t>
      </w:r>
      <w:r w:rsidRPr="00207DBA">
        <w:rPr>
          <w:i/>
          <w:iCs/>
        </w:rPr>
        <w:t xml:space="preserve"> </w:t>
      </w:r>
      <w:r w:rsidR="00173A2B">
        <w:rPr>
          <w:i/>
          <w:iCs/>
        </w:rPr>
        <w:t>SD OPPN</w:t>
      </w:r>
    </w:p>
    <w:p w:rsidR="00E66D3D" w:rsidRPr="00207DBA" w:rsidRDefault="00E66D3D" w:rsidP="00E66D3D">
      <w:pPr>
        <w:ind w:firstLine="708"/>
      </w:pPr>
    </w:p>
    <w:p w:rsidR="00E66D3D" w:rsidRPr="00207DBA" w:rsidRDefault="00E66D3D" w:rsidP="00E66D3D">
      <w:pPr>
        <w:rPr>
          <w:b/>
        </w:rPr>
      </w:pPr>
    </w:p>
    <w:p w:rsidR="00C6058A" w:rsidRPr="00207DBA" w:rsidRDefault="00C6058A" w:rsidP="00E66D3D">
      <w:pPr>
        <w:rPr>
          <w:noProof/>
        </w:rPr>
      </w:pPr>
    </w:p>
    <w:p w:rsidR="00C6058A" w:rsidRPr="00207DBA" w:rsidRDefault="00C6058A" w:rsidP="00E66D3D">
      <w:pPr>
        <w:rPr>
          <w:b/>
        </w:rPr>
      </w:pPr>
    </w:p>
    <w:p w:rsidR="00C6058A" w:rsidRPr="00207DBA" w:rsidRDefault="00C6058A" w:rsidP="00E66D3D">
      <w:pPr>
        <w:rPr>
          <w:b/>
        </w:rPr>
      </w:pPr>
    </w:p>
    <w:p w:rsidR="003E5FF6" w:rsidRDefault="003E5FF6" w:rsidP="00E66D3D">
      <w:pPr>
        <w:rPr>
          <w:noProof/>
        </w:rPr>
      </w:pPr>
    </w:p>
    <w:p w:rsidR="00C6058A" w:rsidRPr="00207DBA" w:rsidRDefault="00C6058A" w:rsidP="00E66D3D">
      <w:pPr>
        <w:rPr>
          <w:b/>
        </w:rPr>
      </w:pPr>
    </w:p>
    <w:p w:rsidR="00C6058A" w:rsidRPr="00207DBA" w:rsidRDefault="00C6058A" w:rsidP="00E66D3D">
      <w:pPr>
        <w:rPr>
          <w:b/>
        </w:rPr>
      </w:pPr>
    </w:p>
    <w:p w:rsidR="00F830D8" w:rsidRDefault="00F830D8">
      <w:pPr>
        <w:rPr>
          <w:b/>
        </w:rPr>
      </w:pPr>
      <w:r>
        <w:rPr>
          <w:b/>
        </w:rPr>
        <w:br w:type="page"/>
      </w:r>
    </w:p>
    <w:p w:rsidR="00C6058A" w:rsidRPr="00207DBA" w:rsidRDefault="00173A2B" w:rsidP="00E66D3D">
      <w:pPr>
        <w:rPr>
          <w:b/>
        </w:rPr>
      </w:pPr>
      <w:r>
        <w:rPr>
          <w:noProof/>
        </w:rPr>
        <w:lastRenderedPageBreak/>
        <w:drawing>
          <wp:anchor distT="0" distB="0" distL="114300" distR="114300" simplePos="0" relativeHeight="251711488" behindDoc="1" locked="0" layoutInCell="1" allowOverlap="1" wp14:anchorId="335AF0F4">
            <wp:simplePos x="0" y="0"/>
            <wp:positionH relativeFrom="margin">
              <wp:align>left</wp:align>
            </wp:positionH>
            <wp:positionV relativeFrom="paragraph">
              <wp:posOffset>-1270</wp:posOffset>
            </wp:positionV>
            <wp:extent cx="5288280" cy="8258409"/>
            <wp:effectExtent l="0" t="0" r="7620" b="9525"/>
            <wp:wrapNone/>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extLst>
                        <a:ext uri="{28A0092B-C50C-407E-A947-70E740481C1C}">
                          <a14:useLocalDpi xmlns:a14="http://schemas.microsoft.com/office/drawing/2010/main" val="0"/>
                        </a:ext>
                      </a:extLst>
                    </a:blip>
                    <a:srcRect l="52393" t="14113" r="28291" b="5439"/>
                    <a:stretch/>
                  </pic:blipFill>
                  <pic:spPr bwMode="auto">
                    <a:xfrm>
                      <a:off x="0" y="0"/>
                      <a:ext cx="5308857" cy="829054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C6058A" w:rsidRPr="00207DBA" w:rsidRDefault="00C6058A" w:rsidP="00E66D3D">
      <w:pPr>
        <w:rPr>
          <w:b/>
        </w:rPr>
      </w:pPr>
    </w:p>
    <w:p w:rsidR="00C6058A" w:rsidRPr="00207DBA" w:rsidRDefault="00C6058A" w:rsidP="00E66D3D">
      <w:pPr>
        <w:rPr>
          <w:b/>
        </w:rPr>
      </w:pPr>
    </w:p>
    <w:p w:rsidR="00C6058A" w:rsidRPr="00207DBA" w:rsidRDefault="00C6058A" w:rsidP="00E66D3D">
      <w:pPr>
        <w:rPr>
          <w:b/>
        </w:rPr>
      </w:pPr>
    </w:p>
    <w:p w:rsidR="00C6058A" w:rsidRPr="00207DBA" w:rsidRDefault="00C6058A" w:rsidP="00E66D3D">
      <w:pPr>
        <w:rPr>
          <w:b/>
        </w:rPr>
      </w:pPr>
    </w:p>
    <w:p w:rsidR="00C6058A" w:rsidRPr="00207DBA" w:rsidRDefault="00C6058A" w:rsidP="00E66D3D">
      <w:pPr>
        <w:rPr>
          <w:b/>
        </w:rPr>
      </w:pPr>
    </w:p>
    <w:p w:rsidR="00C6058A" w:rsidRPr="00207DBA" w:rsidRDefault="00C6058A" w:rsidP="00E66D3D">
      <w:pPr>
        <w:rPr>
          <w:b/>
        </w:rPr>
      </w:pPr>
    </w:p>
    <w:p w:rsidR="00C6058A" w:rsidRPr="00207DBA" w:rsidRDefault="00C6058A" w:rsidP="00E66D3D">
      <w:pPr>
        <w:rPr>
          <w:b/>
        </w:rPr>
      </w:pPr>
    </w:p>
    <w:p w:rsidR="00C6058A" w:rsidRPr="00207DBA" w:rsidRDefault="00C6058A" w:rsidP="00E66D3D">
      <w:pPr>
        <w:rPr>
          <w:b/>
        </w:rPr>
      </w:pPr>
    </w:p>
    <w:p w:rsidR="00C6058A" w:rsidRPr="00207DBA" w:rsidRDefault="00C6058A" w:rsidP="00E66D3D">
      <w:pPr>
        <w:rPr>
          <w:b/>
        </w:rPr>
      </w:pPr>
    </w:p>
    <w:p w:rsidR="00C6058A" w:rsidRPr="00207DBA" w:rsidRDefault="00C6058A" w:rsidP="00E66D3D">
      <w:pPr>
        <w:rPr>
          <w:b/>
        </w:rPr>
      </w:pPr>
    </w:p>
    <w:p w:rsidR="00C6058A" w:rsidRPr="00207DBA" w:rsidRDefault="00C6058A" w:rsidP="00E66D3D">
      <w:pPr>
        <w:rPr>
          <w:b/>
        </w:rPr>
      </w:pPr>
    </w:p>
    <w:p w:rsidR="00C6058A" w:rsidRPr="00207DBA" w:rsidRDefault="00C6058A" w:rsidP="00E66D3D">
      <w:pPr>
        <w:rPr>
          <w:b/>
        </w:rPr>
      </w:pPr>
    </w:p>
    <w:p w:rsidR="00C6058A" w:rsidRPr="00207DBA" w:rsidRDefault="00C6058A" w:rsidP="00E66D3D">
      <w:pPr>
        <w:rPr>
          <w:b/>
        </w:rPr>
      </w:pPr>
    </w:p>
    <w:p w:rsidR="00C6058A" w:rsidRPr="00207DBA" w:rsidRDefault="00C6058A" w:rsidP="00E66D3D">
      <w:pPr>
        <w:rPr>
          <w:b/>
        </w:rPr>
      </w:pPr>
    </w:p>
    <w:p w:rsidR="00C6058A" w:rsidRPr="00207DBA" w:rsidRDefault="00C6058A" w:rsidP="00E66D3D">
      <w:pPr>
        <w:rPr>
          <w:b/>
        </w:rPr>
      </w:pPr>
    </w:p>
    <w:p w:rsidR="00C6058A" w:rsidRPr="00207DBA" w:rsidRDefault="00C6058A" w:rsidP="00E66D3D">
      <w:pPr>
        <w:rPr>
          <w:b/>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3B2E68" w:rsidRDefault="00C6058A" w:rsidP="00C6058A">
      <w:pPr>
        <w:ind w:firstLine="708"/>
        <w:rPr>
          <w:i/>
          <w:iCs/>
        </w:rPr>
      </w:pPr>
      <w:r w:rsidRPr="00207DBA">
        <w:rPr>
          <w:i/>
          <w:iCs/>
        </w:rPr>
        <w:t xml:space="preserve">Grafika </w:t>
      </w:r>
      <w:r w:rsidR="0090442E" w:rsidRPr="00207DBA">
        <w:rPr>
          <w:i/>
          <w:iCs/>
        </w:rPr>
        <w:t>2</w:t>
      </w:r>
      <w:r w:rsidRPr="00207DBA">
        <w:rPr>
          <w:i/>
          <w:iCs/>
        </w:rPr>
        <w:t>:</w:t>
      </w:r>
      <w:r w:rsidR="0090442E" w:rsidRPr="00207DBA">
        <w:rPr>
          <w:i/>
          <w:iCs/>
        </w:rPr>
        <w:t xml:space="preserve"> </w:t>
      </w:r>
      <w:r w:rsidRPr="00207DBA">
        <w:rPr>
          <w:i/>
          <w:iCs/>
        </w:rPr>
        <w:t>predlog parcelacije</w:t>
      </w:r>
      <w:r w:rsidR="00282E5F">
        <w:rPr>
          <w:i/>
          <w:iCs/>
        </w:rPr>
        <w:t xml:space="preserve"> </w:t>
      </w:r>
    </w:p>
    <w:p w:rsidR="003E5FF6" w:rsidRDefault="003E5FF6" w:rsidP="00ED6F0F">
      <w:pPr>
        <w:rPr>
          <w:i/>
          <w:iCs/>
        </w:rPr>
      </w:pPr>
    </w:p>
    <w:p w:rsidR="003E5FF6" w:rsidRDefault="003E5FF6" w:rsidP="00ED6F0F">
      <w:pPr>
        <w:rPr>
          <w:i/>
          <w:iCs/>
        </w:rPr>
      </w:pPr>
    </w:p>
    <w:p w:rsidR="00173A2B" w:rsidRPr="002B363B" w:rsidRDefault="00F830D8" w:rsidP="00173A2B">
      <w:pPr>
        <w:jc w:val="both"/>
      </w:pPr>
      <w:r w:rsidRPr="00F830D8">
        <w:rPr>
          <w:bCs/>
        </w:rPr>
        <w:t xml:space="preserve">Znotraj </w:t>
      </w:r>
      <w:r w:rsidR="00173A2B">
        <w:rPr>
          <w:bCs/>
        </w:rPr>
        <w:t>SD OPPN</w:t>
      </w:r>
      <w:r w:rsidRPr="00F830D8">
        <w:rPr>
          <w:bCs/>
        </w:rPr>
        <w:t xml:space="preserve"> je določenih </w:t>
      </w:r>
      <w:r w:rsidR="00173A2B">
        <w:rPr>
          <w:bCs/>
        </w:rPr>
        <w:t>7</w:t>
      </w:r>
      <w:r w:rsidRPr="00F830D8">
        <w:rPr>
          <w:bCs/>
        </w:rPr>
        <w:t xml:space="preserve"> gradbenih parcel.</w:t>
      </w:r>
      <w:r w:rsidR="00173A2B">
        <w:rPr>
          <w:bCs/>
        </w:rPr>
        <w:t xml:space="preserve"> </w:t>
      </w:r>
      <w:bookmarkStart w:id="1" w:name="_Hlk213927343"/>
      <w:r w:rsidR="00173A2B" w:rsidRPr="002B363B">
        <w:t>Znotraj enote urejanja se že nahajajo tri individualne stanovanjske stavbe, na novo se na jugu oblikuje ena gradbena parcela, na severu pa sedem gradbenih parcel, na kateri je možna gradnja individualnih stanovanjskih stavb.</w:t>
      </w:r>
      <w:bookmarkEnd w:id="1"/>
      <w:r w:rsidR="00173A2B" w:rsidRPr="002B363B">
        <w:t xml:space="preserve"> Stavbe so lahko etažnosti do največ K+P+1 ali K+P+M, pri čemer je klet dopustna le z geološko-geomehanskim poročilom iz katerega je razvidno, da je klet dopustna.</w:t>
      </w:r>
    </w:p>
    <w:p w:rsidR="00F830D8" w:rsidRPr="00F830D8" w:rsidRDefault="00F830D8" w:rsidP="00F830D8">
      <w:pPr>
        <w:jc w:val="both"/>
        <w:rPr>
          <w:bCs/>
        </w:rPr>
      </w:pPr>
      <w:r w:rsidRPr="00F830D8">
        <w:rPr>
          <w:bCs/>
        </w:rPr>
        <w:t>Znotraj vsake gradbene parcele je dopustna umestitev po ene enostanovanjske stavbe s pripadajočimi pomožnimi stavbami. Tlorisna velikost stavb ni posebej določena, so pa znotraj gradbenih parcel dopustne naslednje stopnje izkoriščenosti zemljišč in sicer:</w:t>
      </w:r>
    </w:p>
    <w:p w:rsidR="00F830D8" w:rsidRPr="00F830D8" w:rsidRDefault="00F830D8" w:rsidP="00F830D8">
      <w:pPr>
        <w:jc w:val="both"/>
        <w:rPr>
          <w:bCs/>
        </w:rPr>
      </w:pPr>
      <w:r w:rsidRPr="00F830D8">
        <w:rPr>
          <w:bCs/>
        </w:rPr>
        <w:t>-</w:t>
      </w:r>
      <w:r w:rsidRPr="00F830D8">
        <w:rPr>
          <w:bCs/>
        </w:rPr>
        <w:tab/>
        <w:t xml:space="preserve">Faktor zazidanosti Fz: </w:t>
      </w:r>
      <w:proofErr w:type="spellStart"/>
      <w:r w:rsidRPr="00F830D8">
        <w:rPr>
          <w:bCs/>
        </w:rPr>
        <w:t>max</w:t>
      </w:r>
      <w:proofErr w:type="spellEnd"/>
      <w:r w:rsidRPr="00F830D8">
        <w:rPr>
          <w:bCs/>
        </w:rPr>
        <w:t xml:space="preserve"> 0,4,</w:t>
      </w:r>
    </w:p>
    <w:p w:rsidR="00173A2B" w:rsidRPr="002B363B" w:rsidRDefault="00173A2B" w:rsidP="00173A2B">
      <w:pPr>
        <w:jc w:val="both"/>
      </w:pPr>
      <w:r w:rsidRPr="002B363B">
        <w:t xml:space="preserve">Zaradi usmerjenosti plastnic morajo vse stavbe imeti podolgovati tloris v razmerju stranic najmanj 1:1,5 ter daljšo stranico vzporedno s plastnicami, to je v smeri sever-jug. </w:t>
      </w:r>
      <w:bookmarkStart w:id="2" w:name="_Hlk216961872"/>
      <w:r w:rsidRPr="002B363B">
        <w:t>Strehe so lahko simetrične dvokapnice z naklonom strešine 40°, možno v kombinaciji z ravnimi strehami in enokapnicami, pri večjih objektih znotraj EU/02 pa so lahko v celoti ravne oziroma enokapnice, pri objektih za funkcionalno dopolnitev pa so dopustne ravne strehe z horizontalnim zaključkom višine 30–60 cm.</w:t>
      </w:r>
      <w:bookmarkEnd w:id="2"/>
      <w:r w:rsidRPr="002B363B">
        <w:t xml:space="preserve"> Strešna kritina je opečne barve ali temne barve, ne sme biti živih barv, odpiranje strešin je dopustno v obliki strešnih oken in frčad. Vse frčade na isti strehi morajo biti enako oblikovane. Najvišji del frčade ne sme biti višji od slemena osnovne strehe. Oblikovanje in členitev fasad, umeščanje fasadnih odprtin in drugih fasadnih elementov naj bo enostavno in naj izhaja iz funkcije objekta, v primerih velikih gradbenih mas je potrebno stavbo členiti na manjše gradbene mase. Pri oblikovanju fasad je dovoljena uporaba sodobnih </w:t>
      </w:r>
      <w:proofErr w:type="spellStart"/>
      <w:r w:rsidRPr="002B363B">
        <w:t>obložnih</w:t>
      </w:r>
      <w:proofErr w:type="spellEnd"/>
      <w:r w:rsidRPr="002B363B">
        <w:t xml:space="preserve"> materialov (les, steklo, kovina, beton in drugih sodobnih materialov). V območjih strnjenih tradicionalnih delov naselij ali na občutljivejših območjih prostora z vidika krajinskih značilnosti naj se uporabljajo tradicionalni materiali (ometan zid, kamen, les </w:t>
      </w:r>
      <w:proofErr w:type="spellStart"/>
      <w:r w:rsidRPr="002B363B">
        <w:t>ipd</w:t>
      </w:r>
      <w:proofErr w:type="spellEnd"/>
      <w:r w:rsidRPr="002B363B">
        <w:t xml:space="preserve">). </w:t>
      </w:r>
      <w:bookmarkStart w:id="3" w:name="_Hlk213927860"/>
      <w:r w:rsidRPr="002B363B">
        <w:t>Odmiki stavb od sosednjih zemljišč morajo znašati najmanj 4,0 metre, v primeru soglasja lastnikov sosednjih zemljišč pa tudi manj.</w:t>
      </w:r>
    </w:p>
    <w:bookmarkEnd w:id="3"/>
    <w:p w:rsidR="00647BE2" w:rsidRDefault="00647BE2">
      <w:pPr>
        <w:rPr>
          <w:bCs/>
        </w:rPr>
      </w:pPr>
      <w:r>
        <w:rPr>
          <w:bCs/>
        </w:rPr>
        <w:br w:type="page"/>
      </w:r>
    </w:p>
    <w:p w:rsidR="00647BE2" w:rsidRPr="00282E5F" w:rsidRDefault="00173A2B" w:rsidP="00F830D8">
      <w:pPr>
        <w:jc w:val="both"/>
        <w:rPr>
          <w:bCs/>
        </w:rPr>
      </w:pPr>
      <w:r>
        <w:rPr>
          <w:noProof/>
        </w:rPr>
        <w:lastRenderedPageBreak/>
        <w:drawing>
          <wp:anchor distT="0" distB="0" distL="114300" distR="114300" simplePos="0" relativeHeight="251712512" behindDoc="0" locked="0" layoutInCell="1" allowOverlap="1" wp14:anchorId="4C12A87A">
            <wp:simplePos x="0" y="0"/>
            <wp:positionH relativeFrom="margin">
              <wp:align>left</wp:align>
            </wp:positionH>
            <wp:positionV relativeFrom="paragraph">
              <wp:posOffset>-1271</wp:posOffset>
            </wp:positionV>
            <wp:extent cx="4731821" cy="8244840"/>
            <wp:effectExtent l="0" t="0" r="0" b="3810"/>
            <wp:wrapNone/>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extLst>
                        <a:ext uri="{28A0092B-C50C-407E-A947-70E740481C1C}">
                          <a14:useLocalDpi xmlns:a14="http://schemas.microsoft.com/office/drawing/2010/main" val="0"/>
                        </a:ext>
                      </a:extLst>
                    </a:blip>
                    <a:srcRect l="52525" t="13760" r="30011" b="5086"/>
                    <a:stretch/>
                  </pic:blipFill>
                  <pic:spPr bwMode="auto">
                    <a:xfrm>
                      <a:off x="0" y="0"/>
                      <a:ext cx="4734304" cy="824916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ED6F0F" w:rsidRDefault="00ED6F0F" w:rsidP="00ED6F0F">
      <w:pPr>
        <w:rPr>
          <w:noProof/>
        </w:rPr>
      </w:pPr>
    </w:p>
    <w:p w:rsidR="00ED6F0F" w:rsidRPr="00207DBA" w:rsidRDefault="00ED6F0F" w:rsidP="00ED6F0F">
      <w:pPr>
        <w:rPr>
          <w:b/>
        </w:rPr>
      </w:pPr>
    </w:p>
    <w:p w:rsidR="0090442E" w:rsidRPr="00207DBA" w:rsidRDefault="0090442E">
      <w:pPr>
        <w:rPr>
          <w:b/>
        </w:rPr>
      </w:pPr>
    </w:p>
    <w:p w:rsidR="00ED6F0F" w:rsidRDefault="00ED6F0F">
      <w:pPr>
        <w:rPr>
          <w:noProof/>
        </w:rPr>
      </w:pPr>
    </w:p>
    <w:p w:rsidR="0090442E" w:rsidRPr="00207DBA" w:rsidRDefault="0090442E">
      <w:pPr>
        <w:rPr>
          <w:b/>
        </w:rPr>
      </w:pPr>
    </w:p>
    <w:p w:rsidR="0090442E" w:rsidRPr="00207DBA" w:rsidRDefault="0090442E">
      <w:pPr>
        <w:rPr>
          <w:b/>
        </w:rPr>
      </w:pPr>
    </w:p>
    <w:p w:rsidR="0090442E" w:rsidRPr="00207DBA" w:rsidRDefault="0090442E">
      <w:pPr>
        <w:rPr>
          <w:b/>
        </w:rPr>
      </w:pPr>
    </w:p>
    <w:p w:rsidR="0090442E" w:rsidRPr="00207DBA" w:rsidRDefault="0090442E">
      <w:pPr>
        <w:rPr>
          <w:b/>
        </w:rPr>
      </w:pPr>
    </w:p>
    <w:p w:rsidR="0090442E" w:rsidRPr="00207DBA" w:rsidRDefault="0090442E">
      <w:pPr>
        <w:rPr>
          <w:b/>
        </w:rPr>
      </w:pPr>
    </w:p>
    <w:p w:rsidR="0090442E" w:rsidRPr="00207DBA" w:rsidRDefault="0090442E">
      <w:pPr>
        <w:rPr>
          <w:b/>
        </w:rPr>
      </w:pPr>
    </w:p>
    <w:p w:rsidR="0090442E" w:rsidRPr="00207DBA" w:rsidRDefault="0090442E">
      <w:pPr>
        <w:rPr>
          <w:b/>
        </w:rPr>
      </w:pPr>
    </w:p>
    <w:p w:rsidR="0090442E" w:rsidRPr="00207DBA" w:rsidRDefault="0090442E">
      <w:pPr>
        <w:rPr>
          <w:b/>
        </w:rPr>
      </w:pPr>
    </w:p>
    <w:p w:rsidR="0090442E" w:rsidRPr="00207DBA" w:rsidRDefault="0090442E">
      <w:pPr>
        <w:rPr>
          <w:b/>
        </w:rPr>
      </w:pPr>
    </w:p>
    <w:p w:rsidR="0090442E" w:rsidRPr="00207DBA" w:rsidRDefault="0090442E">
      <w:pPr>
        <w:rPr>
          <w:b/>
        </w:rPr>
      </w:pPr>
    </w:p>
    <w:p w:rsidR="0090442E" w:rsidRPr="00207DBA" w:rsidRDefault="0090442E">
      <w:pPr>
        <w:rPr>
          <w:b/>
        </w:rPr>
      </w:pPr>
    </w:p>
    <w:p w:rsidR="0090442E" w:rsidRPr="00207DBA" w:rsidRDefault="0090442E">
      <w:pPr>
        <w:rPr>
          <w:b/>
        </w:rPr>
      </w:pPr>
    </w:p>
    <w:p w:rsidR="0090442E" w:rsidRPr="00207DBA" w:rsidRDefault="0090442E">
      <w:pPr>
        <w:rPr>
          <w:b/>
        </w:rPr>
      </w:pPr>
    </w:p>
    <w:p w:rsidR="0090442E" w:rsidRPr="00207DBA" w:rsidRDefault="0090442E">
      <w:pPr>
        <w:rPr>
          <w:b/>
        </w:rPr>
      </w:pPr>
    </w:p>
    <w:p w:rsidR="0090442E" w:rsidRPr="00207DBA" w:rsidRDefault="0090442E">
      <w:pPr>
        <w:rPr>
          <w:b/>
        </w:rPr>
      </w:pPr>
    </w:p>
    <w:p w:rsidR="00647BE2" w:rsidRDefault="00647BE2" w:rsidP="003B2E68">
      <w:pPr>
        <w:ind w:firstLine="708"/>
        <w:rPr>
          <w:i/>
          <w:iCs/>
        </w:rPr>
      </w:pPr>
    </w:p>
    <w:p w:rsidR="00647BE2" w:rsidRDefault="00647BE2" w:rsidP="003B2E68">
      <w:pPr>
        <w:ind w:firstLine="708"/>
        <w:rPr>
          <w:i/>
          <w:iCs/>
        </w:rPr>
      </w:pPr>
    </w:p>
    <w:p w:rsidR="00647BE2" w:rsidRDefault="00647BE2" w:rsidP="003B2E68">
      <w:pPr>
        <w:ind w:firstLine="708"/>
        <w:rPr>
          <w:i/>
          <w:iCs/>
        </w:rPr>
      </w:pPr>
    </w:p>
    <w:p w:rsidR="00647BE2" w:rsidRDefault="00647BE2" w:rsidP="003B2E68">
      <w:pPr>
        <w:ind w:firstLine="708"/>
        <w:rPr>
          <w:i/>
          <w:iCs/>
        </w:rPr>
      </w:pPr>
    </w:p>
    <w:p w:rsidR="00647BE2" w:rsidRDefault="00647BE2" w:rsidP="003B2E68">
      <w:pPr>
        <w:ind w:firstLine="708"/>
        <w:rPr>
          <w:i/>
          <w:iCs/>
        </w:rPr>
      </w:pPr>
    </w:p>
    <w:p w:rsidR="00647BE2" w:rsidRDefault="00647BE2" w:rsidP="003B2E68">
      <w:pPr>
        <w:ind w:firstLine="708"/>
        <w:rPr>
          <w:i/>
          <w:iCs/>
        </w:rPr>
      </w:pPr>
    </w:p>
    <w:p w:rsidR="00647BE2" w:rsidRDefault="00647BE2" w:rsidP="003B2E68">
      <w:pPr>
        <w:ind w:firstLine="708"/>
        <w:rPr>
          <w:i/>
          <w:iCs/>
        </w:rPr>
      </w:pPr>
    </w:p>
    <w:p w:rsidR="00647BE2" w:rsidRDefault="00647BE2" w:rsidP="003B2E68">
      <w:pPr>
        <w:ind w:firstLine="708"/>
        <w:rPr>
          <w:i/>
          <w:iCs/>
        </w:rPr>
      </w:pPr>
    </w:p>
    <w:p w:rsidR="00647BE2" w:rsidRDefault="00647BE2" w:rsidP="003B2E68">
      <w:pPr>
        <w:ind w:firstLine="708"/>
        <w:rPr>
          <w:i/>
          <w:iCs/>
        </w:rPr>
      </w:pPr>
    </w:p>
    <w:p w:rsidR="00647BE2" w:rsidRDefault="00647BE2" w:rsidP="003B2E68">
      <w:pPr>
        <w:ind w:firstLine="708"/>
        <w:rPr>
          <w:i/>
          <w:iCs/>
        </w:rPr>
      </w:pPr>
    </w:p>
    <w:p w:rsidR="00647BE2" w:rsidRDefault="00647BE2" w:rsidP="003B2E68">
      <w:pPr>
        <w:ind w:firstLine="708"/>
        <w:rPr>
          <w:i/>
          <w:iCs/>
        </w:rPr>
      </w:pPr>
    </w:p>
    <w:p w:rsidR="00647BE2" w:rsidRDefault="00647BE2" w:rsidP="003B2E68">
      <w:pPr>
        <w:ind w:firstLine="708"/>
        <w:rPr>
          <w:i/>
          <w:iCs/>
        </w:rPr>
      </w:pPr>
    </w:p>
    <w:p w:rsidR="00647BE2" w:rsidRDefault="00647BE2" w:rsidP="003B2E68">
      <w:pPr>
        <w:ind w:firstLine="708"/>
        <w:rPr>
          <w:i/>
          <w:iCs/>
        </w:rPr>
      </w:pPr>
    </w:p>
    <w:p w:rsidR="00647BE2" w:rsidRDefault="00647BE2" w:rsidP="003B2E68">
      <w:pPr>
        <w:ind w:firstLine="708"/>
        <w:rPr>
          <w:i/>
          <w:iCs/>
        </w:rPr>
      </w:pPr>
    </w:p>
    <w:p w:rsidR="00647BE2" w:rsidRDefault="00647BE2" w:rsidP="003B2E68">
      <w:pPr>
        <w:ind w:firstLine="708"/>
        <w:rPr>
          <w:i/>
          <w:iCs/>
        </w:rPr>
      </w:pPr>
    </w:p>
    <w:p w:rsidR="00647BE2" w:rsidRDefault="00647BE2" w:rsidP="003B2E68">
      <w:pPr>
        <w:ind w:firstLine="708"/>
        <w:rPr>
          <w:i/>
          <w:iCs/>
        </w:rPr>
      </w:pPr>
    </w:p>
    <w:p w:rsidR="00647BE2" w:rsidRDefault="00647BE2" w:rsidP="003B2E68">
      <w:pPr>
        <w:ind w:firstLine="708"/>
        <w:rPr>
          <w:i/>
          <w:iCs/>
        </w:rPr>
      </w:pPr>
    </w:p>
    <w:p w:rsidR="00647BE2" w:rsidRDefault="00647BE2" w:rsidP="003B2E68">
      <w:pPr>
        <w:ind w:firstLine="708"/>
        <w:rPr>
          <w:i/>
          <w:iCs/>
        </w:rPr>
      </w:pPr>
    </w:p>
    <w:p w:rsidR="00647BE2" w:rsidRDefault="00647BE2" w:rsidP="003B2E68">
      <w:pPr>
        <w:ind w:firstLine="708"/>
        <w:rPr>
          <w:i/>
          <w:iCs/>
        </w:rPr>
      </w:pPr>
    </w:p>
    <w:p w:rsidR="00647BE2" w:rsidRDefault="00647BE2" w:rsidP="003B2E68">
      <w:pPr>
        <w:ind w:firstLine="708"/>
        <w:rPr>
          <w:i/>
          <w:iCs/>
        </w:rPr>
      </w:pPr>
    </w:p>
    <w:p w:rsidR="00647BE2" w:rsidRDefault="00647BE2" w:rsidP="003B2E68">
      <w:pPr>
        <w:ind w:firstLine="708"/>
        <w:rPr>
          <w:i/>
          <w:iCs/>
        </w:rPr>
      </w:pPr>
    </w:p>
    <w:p w:rsidR="00647BE2" w:rsidRDefault="00647BE2" w:rsidP="003B2E68">
      <w:pPr>
        <w:ind w:firstLine="708"/>
        <w:rPr>
          <w:i/>
          <w:iCs/>
        </w:rPr>
      </w:pPr>
    </w:p>
    <w:p w:rsidR="00647BE2" w:rsidRDefault="00647BE2" w:rsidP="003B2E68">
      <w:pPr>
        <w:ind w:firstLine="708"/>
        <w:rPr>
          <w:i/>
          <w:iCs/>
        </w:rPr>
      </w:pPr>
    </w:p>
    <w:p w:rsidR="00647BE2" w:rsidRDefault="00647BE2" w:rsidP="003B2E68">
      <w:pPr>
        <w:ind w:firstLine="708"/>
        <w:rPr>
          <w:i/>
          <w:iCs/>
        </w:rPr>
      </w:pPr>
    </w:p>
    <w:p w:rsidR="00647BE2" w:rsidRDefault="00647BE2" w:rsidP="003B2E68">
      <w:pPr>
        <w:ind w:firstLine="708"/>
        <w:rPr>
          <w:i/>
          <w:iCs/>
        </w:rPr>
      </w:pPr>
    </w:p>
    <w:p w:rsidR="00647BE2" w:rsidRDefault="00647BE2" w:rsidP="003B2E68">
      <w:pPr>
        <w:ind w:firstLine="708"/>
        <w:rPr>
          <w:i/>
          <w:iCs/>
        </w:rPr>
      </w:pPr>
    </w:p>
    <w:p w:rsidR="00647BE2" w:rsidRDefault="00647BE2" w:rsidP="003B2E68">
      <w:pPr>
        <w:ind w:firstLine="708"/>
        <w:rPr>
          <w:i/>
          <w:iCs/>
        </w:rPr>
      </w:pPr>
    </w:p>
    <w:p w:rsidR="00647BE2" w:rsidRDefault="00647BE2" w:rsidP="003B2E68">
      <w:pPr>
        <w:ind w:firstLine="708"/>
        <w:rPr>
          <w:i/>
          <w:iCs/>
        </w:rPr>
      </w:pPr>
    </w:p>
    <w:p w:rsidR="0090442E" w:rsidRPr="00207DBA" w:rsidRDefault="0090442E" w:rsidP="003B2E68">
      <w:pPr>
        <w:ind w:firstLine="708"/>
        <w:rPr>
          <w:b/>
        </w:rPr>
      </w:pPr>
      <w:r w:rsidRPr="00207DBA">
        <w:rPr>
          <w:i/>
          <w:iCs/>
        </w:rPr>
        <w:t>Grafika 3: zazidalna situacija</w:t>
      </w:r>
      <w:r w:rsidRPr="00207DBA">
        <w:rPr>
          <w:b/>
        </w:rPr>
        <w:br w:type="page"/>
      </w:r>
    </w:p>
    <w:p w:rsidR="004C39A4" w:rsidRPr="00207DBA" w:rsidRDefault="004C39A4" w:rsidP="004C39A4">
      <w:pPr>
        <w:pStyle w:val="Odstavekseznama"/>
        <w:numPr>
          <w:ilvl w:val="0"/>
          <w:numId w:val="18"/>
        </w:numPr>
        <w:rPr>
          <w:b/>
        </w:rPr>
      </w:pPr>
      <w:r w:rsidRPr="00207DBA">
        <w:rPr>
          <w:b/>
          <w:bCs/>
        </w:rPr>
        <w:lastRenderedPageBreak/>
        <w:t xml:space="preserve">Komunalna oprema in druga gospodarska javna infrastruktura  </w:t>
      </w:r>
    </w:p>
    <w:p w:rsidR="004C39A4" w:rsidRPr="00207DBA" w:rsidRDefault="004C39A4" w:rsidP="004C39A4">
      <w:pPr>
        <w:rPr>
          <w:b/>
        </w:rPr>
      </w:pPr>
    </w:p>
    <w:p w:rsidR="004C39A4" w:rsidRPr="00207DBA" w:rsidRDefault="004C39A4" w:rsidP="004C39A4">
      <w:pPr>
        <w:pStyle w:val="nas2"/>
        <w:numPr>
          <w:ilvl w:val="1"/>
          <w:numId w:val="18"/>
        </w:numPr>
        <w:jc w:val="both"/>
        <w:rPr>
          <w:b w:val="0"/>
          <w:bCs/>
          <w:i/>
          <w:iCs/>
          <w:sz w:val="24"/>
          <w:szCs w:val="24"/>
        </w:rPr>
      </w:pPr>
      <w:r w:rsidRPr="00207DBA">
        <w:rPr>
          <w:b w:val="0"/>
          <w:bCs/>
          <w:i/>
          <w:iCs/>
          <w:sz w:val="24"/>
          <w:szCs w:val="24"/>
        </w:rPr>
        <w:t>Obstoječa in predvidena komunalna oprema in druga gospodarska javna infrastruktura</w:t>
      </w:r>
    </w:p>
    <w:p w:rsidR="004C39A4" w:rsidRPr="00207DBA" w:rsidRDefault="004C39A4" w:rsidP="004C39A4">
      <w:pPr>
        <w:rPr>
          <w:b/>
        </w:rPr>
      </w:pPr>
    </w:p>
    <w:p w:rsidR="0090442E" w:rsidRPr="00CD4795" w:rsidRDefault="004C39A4" w:rsidP="00E66D3D">
      <w:pPr>
        <w:rPr>
          <w:b/>
        </w:rPr>
      </w:pPr>
      <w:r w:rsidRPr="00CD4795">
        <w:rPr>
          <w:b/>
        </w:rPr>
        <w:t xml:space="preserve">V </w:t>
      </w:r>
      <w:r w:rsidR="003E5FF6" w:rsidRPr="00CD4795">
        <w:rPr>
          <w:b/>
        </w:rPr>
        <w:t>osnutku</w:t>
      </w:r>
      <w:r w:rsidRPr="00CD4795">
        <w:rPr>
          <w:b/>
        </w:rPr>
        <w:t xml:space="preserve"> odloka o </w:t>
      </w:r>
      <w:r w:rsidR="00173A2B">
        <w:rPr>
          <w:b/>
        </w:rPr>
        <w:t>SD OPPN</w:t>
      </w:r>
      <w:r w:rsidRPr="00CD4795">
        <w:rPr>
          <w:b/>
        </w:rPr>
        <w:t xml:space="preserve"> je </w:t>
      </w:r>
      <w:r w:rsidRPr="00CD4795">
        <w:rPr>
          <w:b/>
          <w:u w:val="single"/>
        </w:rPr>
        <w:t>glede komunalne opreme</w:t>
      </w:r>
      <w:r w:rsidRPr="00CD4795">
        <w:rPr>
          <w:b/>
        </w:rPr>
        <w:t xml:space="preserve"> navedeno naslednje:</w:t>
      </w:r>
    </w:p>
    <w:p w:rsidR="0090442E" w:rsidRPr="00207DBA" w:rsidRDefault="0090442E" w:rsidP="00E66D3D">
      <w:pPr>
        <w:rPr>
          <w:b/>
        </w:rPr>
      </w:pPr>
    </w:p>
    <w:p w:rsidR="004C39A4" w:rsidRPr="00307F64" w:rsidRDefault="004C39A4" w:rsidP="004C39A4">
      <w:pPr>
        <w:pStyle w:val="Odstavekseznama"/>
        <w:widowControl w:val="0"/>
        <w:numPr>
          <w:ilvl w:val="0"/>
          <w:numId w:val="11"/>
        </w:numPr>
        <w:tabs>
          <w:tab w:val="left" w:pos="697"/>
        </w:tabs>
        <w:autoSpaceDE w:val="0"/>
        <w:autoSpaceDN w:val="0"/>
        <w:ind w:hanging="190"/>
        <w:jc w:val="both"/>
        <w:rPr>
          <w:b/>
          <w:bCs/>
        </w:rPr>
      </w:pPr>
      <w:r w:rsidRPr="00307F64">
        <w:rPr>
          <w:b/>
          <w:bCs/>
          <w:color w:val="231F20"/>
        </w:rPr>
        <w:t>Prometna</w:t>
      </w:r>
      <w:r w:rsidRPr="00307F64">
        <w:rPr>
          <w:b/>
          <w:bCs/>
          <w:color w:val="231F20"/>
          <w:spacing w:val="-1"/>
        </w:rPr>
        <w:t xml:space="preserve"> </w:t>
      </w:r>
      <w:r w:rsidRPr="00307F64">
        <w:rPr>
          <w:b/>
          <w:bCs/>
          <w:color w:val="231F20"/>
        </w:rPr>
        <w:t>infrastruktura</w:t>
      </w:r>
    </w:p>
    <w:p w:rsidR="00307F64" w:rsidRDefault="00173A2B" w:rsidP="00173A2B">
      <w:pPr>
        <w:pStyle w:val="Telobesedila"/>
        <w:ind w:right="107" w:firstLine="396"/>
        <w:rPr>
          <w:rFonts w:ascii="Times New Roman" w:hAnsi="Times New Roman"/>
          <w:color w:val="231F20"/>
          <w:sz w:val="24"/>
        </w:rPr>
      </w:pPr>
      <w:r w:rsidRPr="00173A2B">
        <w:rPr>
          <w:rFonts w:ascii="Times New Roman" w:hAnsi="Times New Roman"/>
          <w:color w:val="231F20"/>
          <w:sz w:val="24"/>
        </w:rPr>
        <w:t>Dostop do gradbenih parcel znotraj EU/01 in EU/02 je predviden neposredno preko lokalne ceste LC 221052 Urmoher – Pustota. Znotraj severnega dela EU/01 je predvidena prestavitev obstoječe pešpoti med lokalnima cestama LC 221052 Urmoher – Pustota in LC 221091 Urmoher – Detmar v smeri vzhod – zahod.</w:t>
      </w:r>
    </w:p>
    <w:p w:rsidR="00173A2B" w:rsidRPr="00173A2B" w:rsidRDefault="00173A2B" w:rsidP="00173A2B">
      <w:pPr>
        <w:pStyle w:val="Telobesedila"/>
        <w:ind w:right="107" w:firstLine="396"/>
        <w:rPr>
          <w:rFonts w:ascii="Times New Roman" w:hAnsi="Times New Roman"/>
          <w:color w:val="231F20"/>
          <w:sz w:val="24"/>
        </w:rPr>
      </w:pPr>
      <w:r w:rsidRPr="00173A2B">
        <w:rPr>
          <w:rFonts w:ascii="Times New Roman" w:hAnsi="Times New Roman"/>
          <w:color w:val="231F20"/>
          <w:sz w:val="24"/>
        </w:rPr>
        <w:t xml:space="preserve">Na območju EU/01 je znotraj vsake gradbene parcele potrebno zagotoviti najmanj 2 parkirni. Znotraj EU/02 pa je v primeru gradnje večstanovanjske stavbe potrebno zagotoviti po najmanj 1,5 parkirnega mesta na stanovanje. Za ostale gradnje se zagotovi zadostno število parkirnih mest v skladu z normativi.  </w:t>
      </w:r>
    </w:p>
    <w:p w:rsidR="00173A2B" w:rsidRPr="00307F64" w:rsidRDefault="00173A2B" w:rsidP="00307F64">
      <w:pPr>
        <w:pStyle w:val="Odstavekseznama"/>
        <w:widowControl w:val="0"/>
        <w:tabs>
          <w:tab w:val="left" w:pos="697"/>
        </w:tabs>
        <w:autoSpaceDE w:val="0"/>
        <w:autoSpaceDN w:val="0"/>
        <w:ind w:left="696"/>
        <w:jc w:val="both"/>
      </w:pPr>
    </w:p>
    <w:p w:rsidR="004C39A4" w:rsidRPr="00307F64" w:rsidRDefault="004C39A4" w:rsidP="004C39A4">
      <w:pPr>
        <w:pStyle w:val="Odstavekseznama"/>
        <w:widowControl w:val="0"/>
        <w:numPr>
          <w:ilvl w:val="0"/>
          <w:numId w:val="11"/>
        </w:numPr>
        <w:tabs>
          <w:tab w:val="left" w:pos="697"/>
        </w:tabs>
        <w:autoSpaceDE w:val="0"/>
        <w:autoSpaceDN w:val="0"/>
        <w:ind w:hanging="190"/>
        <w:jc w:val="both"/>
        <w:rPr>
          <w:b/>
          <w:bCs/>
        </w:rPr>
      </w:pPr>
      <w:r w:rsidRPr="00307F64">
        <w:rPr>
          <w:b/>
          <w:bCs/>
          <w:color w:val="231F20"/>
        </w:rPr>
        <w:t xml:space="preserve">Fekalna </w:t>
      </w:r>
      <w:r w:rsidR="00307F64">
        <w:rPr>
          <w:b/>
          <w:bCs/>
          <w:color w:val="231F20"/>
        </w:rPr>
        <w:t xml:space="preserve">in meteorna </w:t>
      </w:r>
      <w:r w:rsidRPr="00307F64">
        <w:rPr>
          <w:b/>
          <w:bCs/>
          <w:color w:val="231F20"/>
        </w:rPr>
        <w:t>kanalizacija</w:t>
      </w:r>
    </w:p>
    <w:p w:rsidR="00F830D8" w:rsidRDefault="00173A2B" w:rsidP="00307F64">
      <w:pPr>
        <w:pStyle w:val="Telobesedila"/>
        <w:ind w:right="107" w:firstLine="396"/>
        <w:rPr>
          <w:rFonts w:ascii="Times New Roman" w:hAnsi="Times New Roman"/>
          <w:color w:val="231F20"/>
          <w:sz w:val="24"/>
        </w:rPr>
      </w:pPr>
      <w:r w:rsidRPr="00173A2B">
        <w:rPr>
          <w:rFonts w:ascii="Times New Roman" w:hAnsi="Times New Roman"/>
          <w:color w:val="231F20"/>
          <w:sz w:val="24"/>
        </w:rPr>
        <w:t xml:space="preserve">Pri projektiranju in gradnji je potrebno upoštevati ločen sistem odvajanja komunalne odpadne in padavinske vode ter vse zahteve v zvezi z uredbo o odvajanju in čiščenju komunalne odpadne vode in uredbo o emisiji snovi in toplote pri odvajanju odpadnih voda v vode in javno kanalizacijo. Fekalne odpadne vode se bodo priključile na kanal v ulici na vzhodni strani ceste na parceli 66/11 </w:t>
      </w:r>
      <w:proofErr w:type="spellStart"/>
      <w:r w:rsidRPr="00173A2B">
        <w:rPr>
          <w:rFonts w:ascii="Times New Roman" w:hAnsi="Times New Roman"/>
          <w:color w:val="231F20"/>
          <w:sz w:val="24"/>
        </w:rPr>
        <w:t>k.o</w:t>
      </w:r>
      <w:proofErr w:type="spellEnd"/>
      <w:r w:rsidRPr="00173A2B">
        <w:rPr>
          <w:rFonts w:ascii="Times New Roman" w:hAnsi="Times New Roman"/>
          <w:color w:val="231F20"/>
          <w:sz w:val="24"/>
        </w:rPr>
        <w:t>. 923-Ljubno oz. na koncu ceste JP721151, kanal je iz PVC DN250.</w:t>
      </w:r>
    </w:p>
    <w:p w:rsidR="00173A2B" w:rsidRDefault="00173A2B" w:rsidP="00307F64">
      <w:pPr>
        <w:pStyle w:val="Telobesedila"/>
        <w:ind w:right="107" w:firstLine="396"/>
        <w:rPr>
          <w:rFonts w:ascii="Times New Roman" w:hAnsi="Times New Roman"/>
          <w:color w:val="231F20"/>
          <w:sz w:val="24"/>
        </w:rPr>
      </w:pPr>
      <w:r w:rsidRPr="00173A2B">
        <w:rPr>
          <w:rFonts w:ascii="Times New Roman" w:hAnsi="Times New Roman"/>
          <w:color w:val="231F20"/>
          <w:sz w:val="24"/>
        </w:rPr>
        <w:t xml:space="preserve">Padavinske vode se bodo preko meteornih zadrževalnikov priključile na obstoječ meteorni kanal PVC DN300 v ulici na vzhodni strani ceste na parceli 66/11 </w:t>
      </w:r>
      <w:proofErr w:type="spellStart"/>
      <w:r w:rsidRPr="00173A2B">
        <w:rPr>
          <w:rFonts w:ascii="Times New Roman" w:hAnsi="Times New Roman"/>
          <w:color w:val="231F20"/>
          <w:sz w:val="24"/>
        </w:rPr>
        <w:t>k.o</w:t>
      </w:r>
      <w:proofErr w:type="spellEnd"/>
      <w:r w:rsidRPr="00173A2B">
        <w:rPr>
          <w:rFonts w:ascii="Times New Roman" w:hAnsi="Times New Roman"/>
          <w:color w:val="231F20"/>
          <w:sz w:val="24"/>
        </w:rPr>
        <w:t>. 923-Ljubno oz. na koncu ceste MC221211. Zadrževalnik mora biti dimenzioniran tako, da maksimalni odtok iz območja gradnje po izgradnji ni večji kot pred gradnjo. Zadrževalnik mora biti dimenzioniran na povratno dobo ekstremnih padavin, ki pri 15 minutnem nalivu s povratno dobo 5 let znašajo 154 l/s/ha. Sestavni del projektne dokumentacije za pridobitev mnenj in gradbenega dovoljenja (DGD) mora biti dimenzioniranje in detajl zadrževalnika/ov (ovrednotenje količin). Navedena mora biti dimenzija dušilke. Odtok iz utrjenih povoznih in parkirnih površin je treba ustrezno urediti tako, da ne bo prihajalo do onesnaževanja in iztokov nevarnih snovi v podtalje. Odtoka s povoznih in parkirnih površin mora biti urejen preko ustreznega lovilca olj, katerega velikost, vgradnja, obratovanje in vzdrževanje je skladno z SIST EN 858-2.</w:t>
      </w:r>
    </w:p>
    <w:p w:rsidR="00647BE2" w:rsidRPr="00207DBA" w:rsidRDefault="00647BE2" w:rsidP="00307F64">
      <w:pPr>
        <w:pStyle w:val="Telobesedila"/>
        <w:ind w:right="107" w:firstLine="396"/>
        <w:rPr>
          <w:rFonts w:ascii="Times New Roman" w:hAnsi="Times New Roman"/>
          <w:color w:val="231F20"/>
          <w:sz w:val="24"/>
        </w:rPr>
      </w:pPr>
    </w:p>
    <w:p w:rsidR="004C39A4" w:rsidRPr="00307F64" w:rsidRDefault="004C39A4" w:rsidP="00B00927">
      <w:pPr>
        <w:pStyle w:val="Odstavekseznama"/>
        <w:widowControl w:val="0"/>
        <w:numPr>
          <w:ilvl w:val="0"/>
          <w:numId w:val="11"/>
        </w:numPr>
        <w:tabs>
          <w:tab w:val="left" w:pos="697"/>
        </w:tabs>
        <w:autoSpaceDE w:val="0"/>
        <w:autoSpaceDN w:val="0"/>
        <w:ind w:hanging="190"/>
        <w:jc w:val="both"/>
        <w:rPr>
          <w:b/>
          <w:bCs/>
        </w:rPr>
      </w:pPr>
      <w:r w:rsidRPr="00307F64">
        <w:rPr>
          <w:b/>
          <w:bCs/>
          <w:color w:val="231F20"/>
          <w:spacing w:val="-3"/>
        </w:rPr>
        <w:t>Vodovod</w:t>
      </w:r>
    </w:p>
    <w:p w:rsidR="00647BE2" w:rsidRDefault="00C00687" w:rsidP="00B00927">
      <w:pPr>
        <w:ind w:firstLine="506"/>
        <w:jc w:val="both"/>
        <w:rPr>
          <w:color w:val="231F20"/>
        </w:rPr>
      </w:pPr>
      <w:r w:rsidRPr="00C00687">
        <w:rPr>
          <w:color w:val="231F20"/>
        </w:rPr>
        <w:t>Na vzhodnem delu območja poteka obstoječ vodovod PE DN110, ki omogoča priključitev načrtovanih stavb in zagotavljanje požarne varnosti. Načrtovane stavbe na severnem delu EU/01 se priključijo preko dveh novih odcepov, severni štirje objekti z enim in južni trije objekti z drugim odcepom.</w:t>
      </w:r>
    </w:p>
    <w:p w:rsidR="00647BE2" w:rsidRDefault="00647BE2" w:rsidP="00D24839">
      <w:pPr>
        <w:rPr>
          <w:b/>
        </w:rPr>
      </w:pPr>
    </w:p>
    <w:p w:rsidR="00647BE2" w:rsidRDefault="00647BE2" w:rsidP="00D24839">
      <w:pPr>
        <w:rPr>
          <w:b/>
        </w:rPr>
      </w:pPr>
    </w:p>
    <w:p w:rsidR="00D24839" w:rsidRPr="00CD4795" w:rsidRDefault="00D24839" w:rsidP="00D24839">
      <w:pPr>
        <w:rPr>
          <w:b/>
        </w:rPr>
      </w:pPr>
      <w:r w:rsidRPr="00CD4795">
        <w:rPr>
          <w:b/>
        </w:rPr>
        <w:t xml:space="preserve">V </w:t>
      </w:r>
      <w:r w:rsidR="004D2676" w:rsidRPr="00CD4795">
        <w:rPr>
          <w:b/>
        </w:rPr>
        <w:t>osnutku</w:t>
      </w:r>
      <w:r w:rsidRPr="00CD4795">
        <w:rPr>
          <w:b/>
        </w:rPr>
        <w:t xml:space="preserve"> odloka o </w:t>
      </w:r>
      <w:r w:rsidR="00173A2B">
        <w:rPr>
          <w:b/>
        </w:rPr>
        <w:t>SD OPPN</w:t>
      </w:r>
      <w:r w:rsidRPr="00CD4795">
        <w:rPr>
          <w:b/>
        </w:rPr>
        <w:t xml:space="preserve"> je glede</w:t>
      </w:r>
      <w:r w:rsidRPr="00CD4795">
        <w:rPr>
          <w:b/>
          <w:u w:val="single"/>
        </w:rPr>
        <w:t xml:space="preserve"> druge gospodarske javne infrastrukture</w:t>
      </w:r>
      <w:r w:rsidRPr="00CD4795">
        <w:rPr>
          <w:b/>
        </w:rPr>
        <w:t xml:space="preserve"> navedeno naslednje:</w:t>
      </w:r>
    </w:p>
    <w:p w:rsidR="00F9767A" w:rsidRPr="00207DBA" w:rsidRDefault="00F9767A" w:rsidP="00D24839">
      <w:pPr>
        <w:rPr>
          <w:bCs/>
        </w:rPr>
      </w:pPr>
    </w:p>
    <w:p w:rsidR="00D24839" w:rsidRPr="00307F64" w:rsidRDefault="00D24839" w:rsidP="00D24839">
      <w:pPr>
        <w:pStyle w:val="Odstavekseznama"/>
        <w:widowControl w:val="0"/>
        <w:numPr>
          <w:ilvl w:val="0"/>
          <w:numId w:val="25"/>
        </w:numPr>
        <w:tabs>
          <w:tab w:val="left" w:pos="697"/>
        </w:tabs>
        <w:autoSpaceDE w:val="0"/>
        <w:autoSpaceDN w:val="0"/>
        <w:jc w:val="both"/>
        <w:rPr>
          <w:b/>
          <w:bCs/>
        </w:rPr>
      </w:pPr>
      <w:r w:rsidRPr="00307F64">
        <w:rPr>
          <w:b/>
          <w:bCs/>
          <w:color w:val="231F20"/>
        </w:rPr>
        <w:t>Energetska</w:t>
      </w:r>
      <w:r w:rsidRPr="00307F64">
        <w:rPr>
          <w:b/>
          <w:bCs/>
          <w:color w:val="231F20"/>
          <w:spacing w:val="-1"/>
        </w:rPr>
        <w:t xml:space="preserve"> </w:t>
      </w:r>
      <w:r w:rsidRPr="00307F64">
        <w:rPr>
          <w:b/>
          <w:bCs/>
          <w:color w:val="231F20"/>
        </w:rPr>
        <w:t>infrastruktura</w:t>
      </w:r>
    </w:p>
    <w:p w:rsidR="002037BA" w:rsidRDefault="00B96305" w:rsidP="002037BA">
      <w:pPr>
        <w:jc w:val="both"/>
      </w:pPr>
      <w:r w:rsidRPr="002A6D58">
        <w:rPr>
          <w:color w:val="231F20"/>
        </w:rPr>
        <w:tab/>
      </w:r>
      <w:r w:rsidR="002037BA">
        <w:t xml:space="preserve">(Energija za napajanje predvidenih objektov je na razpolago v transformatorski postaji TP Ljubno Janezovo polje: 2903 (točka A), ki je locirana na parceli št.: 65/2 </w:t>
      </w:r>
      <w:proofErr w:type="spellStart"/>
      <w:r w:rsidR="002037BA">
        <w:t>k.o</w:t>
      </w:r>
      <w:proofErr w:type="spellEnd"/>
      <w:r w:rsidR="002037BA">
        <w:t xml:space="preserve">. 923-Ljubno, </w:t>
      </w:r>
      <w:r w:rsidR="002037BA">
        <w:lastRenderedPageBreak/>
        <w:t>na NN zbiralnicah. Na območju gradnje objektov potekajo podzemni SN 20kV in NN 0,4kV kablovodi. Prav tako se posega v varovalni pas transformatorske postaje 20/0,4kV TP Ljubno Janezovo polje: 2903. Vsled sprostitve zemljišča in da bo možna gradnja objektov, je potrebno obstoječe elektro vode preurediti tako, da se prestavijo izven predvidene gradnje.</w:t>
      </w:r>
    </w:p>
    <w:p w:rsidR="002037BA" w:rsidRDefault="002037BA" w:rsidP="002037BA">
      <w:pPr>
        <w:jc w:val="both"/>
      </w:pPr>
    </w:p>
    <w:p w:rsidR="004D2676" w:rsidRPr="002037BA" w:rsidRDefault="00D24839" w:rsidP="002037BA">
      <w:pPr>
        <w:pStyle w:val="Odstavekseznama"/>
        <w:widowControl w:val="0"/>
        <w:numPr>
          <w:ilvl w:val="0"/>
          <w:numId w:val="25"/>
        </w:numPr>
        <w:tabs>
          <w:tab w:val="left" w:pos="697"/>
        </w:tabs>
        <w:autoSpaceDE w:val="0"/>
        <w:autoSpaceDN w:val="0"/>
        <w:jc w:val="both"/>
        <w:rPr>
          <w:b/>
          <w:bCs/>
          <w:color w:val="231F20"/>
        </w:rPr>
      </w:pPr>
      <w:r w:rsidRPr="002A6D58">
        <w:rPr>
          <w:b/>
          <w:bCs/>
          <w:color w:val="231F20"/>
        </w:rPr>
        <w:t>Telekomunikacijska</w:t>
      </w:r>
      <w:r w:rsidRPr="002037BA">
        <w:rPr>
          <w:b/>
          <w:bCs/>
          <w:color w:val="231F20"/>
        </w:rPr>
        <w:t xml:space="preserve"> </w:t>
      </w:r>
      <w:r w:rsidRPr="002A6D58">
        <w:rPr>
          <w:b/>
          <w:bCs/>
          <w:color w:val="231F20"/>
        </w:rPr>
        <w:t>infrastruktura</w:t>
      </w:r>
    </w:p>
    <w:p w:rsidR="00647BE2" w:rsidRDefault="002037BA" w:rsidP="00D24839">
      <w:pPr>
        <w:jc w:val="both"/>
      </w:pPr>
      <w:r w:rsidRPr="002037BA">
        <w:t>Pri vseh posegih v prostor je potrebno upoštevati trase obstoječega TK omrežja. Trase obstoječih naročniških TK kablov se določijo z zakoličbo. Glede na pozidavo in komunalno ureditev jih je potrebno ustrezno zaščititi ali prestaviti. S projektom je potrebno predvideti novo TK omrežje in možnost priključitve na obstoječe.</w:t>
      </w:r>
    </w:p>
    <w:p w:rsidR="002037BA" w:rsidRDefault="002037BA" w:rsidP="00D24839">
      <w:pPr>
        <w:jc w:val="both"/>
        <w:rPr>
          <w:color w:val="231F20"/>
          <w:u w:val="single"/>
        </w:rPr>
      </w:pPr>
    </w:p>
    <w:p w:rsidR="00D24839" w:rsidRPr="00207DBA" w:rsidRDefault="00D24839" w:rsidP="00D24839">
      <w:pPr>
        <w:jc w:val="both"/>
        <w:rPr>
          <w:color w:val="231F20"/>
          <w:u w:val="single"/>
        </w:rPr>
      </w:pPr>
      <w:r w:rsidRPr="00207DBA">
        <w:rPr>
          <w:color w:val="231F20"/>
          <w:u w:val="single"/>
        </w:rPr>
        <w:t>Stroški izgradnje električnega omrežja in priključkov niso vključeni v skupne in obračunske stroške pri odmeri komunalnega prispevka, ker ne gre za obvezno gospodarsko javno službo.</w:t>
      </w:r>
    </w:p>
    <w:p w:rsidR="00D24839" w:rsidRPr="00207DBA" w:rsidRDefault="00D24839" w:rsidP="00D24839">
      <w:pPr>
        <w:jc w:val="both"/>
        <w:rPr>
          <w:color w:val="231F20"/>
          <w:u w:val="single"/>
        </w:rPr>
      </w:pPr>
    </w:p>
    <w:p w:rsidR="00D24839" w:rsidRPr="00207DBA" w:rsidRDefault="00D24839" w:rsidP="00D24839">
      <w:pPr>
        <w:jc w:val="both"/>
        <w:rPr>
          <w:color w:val="231F20"/>
          <w:u w:val="single"/>
        </w:rPr>
      </w:pPr>
      <w:r w:rsidRPr="00207DBA">
        <w:rPr>
          <w:color w:val="231F20"/>
          <w:u w:val="single"/>
        </w:rPr>
        <w:t xml:space="preserve">V primeru </w:t>
      </w:r>
      <w:r w:rsidR="00173A2B">
        <w:rPr>
          <w:color w:val="231F20"/>
          <w:u w:val="single"/>
        </w:rPr>
        <w:t>SD OPPN</w:t>
      </w:r>
      <w:r w:rsidR="004D2676">
        <w:rPr>
          <w:color w:val="231F20"/>
          <w:u w:val="single"/>
        </w:rPr>
        <w:t xml:space="preserve"> bosta </w:t>
      </w:r>
      <w:r w:rsidRPr="00207DBA">
        <w:rPr>
          <w:color w:val="231F20"/>
          <w:u w:val="single"/>
        </w:rPr>
        <w:t xml:space="preserve">preureditev električnega omrežja financirala upravljalec in investitor. </w:t>
      </w:r>
    </w:p>
    <w:p w:rsidR="00D24839" w:rsidRPr="00207DBA" w:rsidRDefault="00D24839" w:rsidP="00D24839">
      <w:pPr>
        <w:jc w:val="both"/>
        <w:rPr>
          <w:color w:val="231F20"/>
          <w:u w:val="single"/>
        </w:rPr>
      </w:pPr>
    </w:p>
    <w:p w:rsidR="0090442E" w:rsidRPr="00207DBA" w:rsidRDefault="00D24839" w:rsidP="004D2676">
      <w:pPr>
        <w:jc w:val="both"/>
        <w:rPr>
          <w:b/>
        </w:rPr>
      </w:pPr>
      <w:r w:rsidRPr="00207DBA">
        <w:rPr>
          <w:color w:val="231F20"/>
          <w:u w:val="single"/>
        </w:rPr>
        <w:t>Posamezni hišni priključki objekta niso del javne komunalne opreme. Ti stroški so obveza investitorja in niso predstavljeni v elaboratu ekonomike.</w:t>
      </w:r>
    </w:p>
    <w:p w:rsidR="00D24839" w:rsidRPr="00207DBA" w:rsidRDefault="00D24839">
      <w:pPr>
        <w:rPr>
          <w:b/>
        </w:rPr>
      </w:pPr>
      <w:r w:rsidRPr="00207DBA">
        <w:rPr>
          <w:b/>
        </w:rPr>
        <w:br w:type="page"/>
      </w:r>
    </w:p>
    <w:p w:rsidR="00D24839" w:rsidRPr="00207DBA" w:rsidRDefault="0059022E" w:rsidP="00E66D3D">
      <w:pPr>
        <w:rPr>
          <w:noProof/>
        </w:rPr>
      </w:pPr>
      <w:r>
        <w:rPr>
          <w:noProof/>
        </w:rPr>
        <w:lastRenderedPageBreak/>
        <w:drawing>
          <wp:anchor distT="0" distB="0" distL="114300" distR="114300" simplePos="0" relativeHeight="251713536" behindDoc="1" locked="0" layoutInCell="1" allowOverlap="1" wp14:anchorId="64B73D47">
            <wp:simplePos x="0" y="0"/>
            <wp:positionH relativeFrom="margin">
              <wp:align>left</wp:align>
            </wp:positionH>
            <wp:positionV relativeFrom="paragraph">
              <wp:posOffset>6350</wp:posOffset>
            </wp:positionV>
            <wp:extent cx="5059680" cy="8408533"/>
            <wp:effectExtent l="0" t="0" r="7620" b="0"/>
            <wp:wrapNone/>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extLst>
                        <a:ext uri="{28A0092B-C50C-407E-A947-70E740481C1C}">
                          <a14:useLocalDpi xmlns:a14="http://schemas.microsoft.com/office/drawing/2010/main" val="0"/>
                        </a:ext>
                      </a:extLst>
                    </a:blip>
                    <a:srcRect l="52525" t="11643" r="29085" b="6851"/>
                    <a:stretch/>
                  </pic:blipFill>
                  <pic:spPr bwMode="auto">
                    <a:xfrm>
                      <a:off x="0" y="0"/>
                      <a:ext cx="5070544" cy="842658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90442E" w:rsidRPr="00207DBA" w:rsidRDefault="0090442E" w:rsidP="00E66D3D">
      <w:pPr>
        <w:rPr>
          <w:b/>
        </w:rPr>
      </w:pPr>
    </w:p>
    <w:p w:rsidR="0090442E" w:rsidRPr="00207DBA" w:rsidRDefault="0090442E" w:rsidP="00E66D3D">
      <w:pPr>
        <w:rPr>
          <w:b/>
        </w:rPr>
      </w:pPr>
    </w:p>
    <w:p w:rsidR="0090442E" w:rsidRPr="00207DBA" w:rsidRDefault="0090442E" w:rsidP="00E66D3D">
      <w:pPr>
        <w:rPr>
          <w:b/>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A23EB0" w:rsidRDefault="00A23EB0" w:rsidP="00D24839">
      <w:pPr>
        <w:ind w:firstLine="708"/>
        <w:rPr>
          <w:i/>
          <w:iCs/>
        </w:rPr>
      </w:pPr>
    </w:p>
    <w:p w:rsidR="00647BE2" w:rsidRDefault="00647BE2" w:rsidP="00A23EB0">
      <w:pPr>
        <w:ind w:firstLine="708"/>
        <w:rPr>
          <w:i/>
          <w:iCs/>
        </w:rPr>
      </w:pPr>
    </w:p>
    <w:p w:rsidR="00647BE2" w:rsidRDefault="00647BE2" w:rsidP="00A23EB0">
      <w:pPr>
        <w:ind w:firstLine="708"/>
        <w:rPr>
          <w:i/>
          <w:iCs/>
        </w:rPr>
      </w:pPr>
    </w:p>
    <w:p w:rsidR="00647BE2" w:rsidRDefault="00647BE2" w:rsidP="00A23EB0">
      <w:pPr>
        <w:ind w:firstLine="708"/>
        <w:rPr>
          <w:i/>
          <w:iCs/>
        </w:rPr>
      </w:pPr>
    </w:p>
    <w:p w:rsidR="00647BE2" w:rsidRDefault="00647BE2" w:rsidP="00A23EB0">
      <w:pPr>
        <w:ind w:firstLine="708"/>
        <w:rPr>
          <w:i/>
          <w:iCs/>
        </w:rPr>
      </w:pPr>
    </w:p>
    <w:p w:rsidR="00647BE2" w:rsidRDefault="00647BE2" w:rsidP="00A23EB0">
      <w:pPr>
        <w:ind w:firstLine="708"/>
        <w:rPr>
          <w:i/>
          <w:iCs/>
        </w:rPr>
      </w:pPr>
    </w:p>
    <w:p w:rsidR="00647BE2" w:rsidRDefault="00647BE2" w:rsidP="00A23EB0">
      <w:pPr>
        <w:ind w:firstLine="708"/>
        <w:rPr>
          <w:i/>
          <w:iCs/>
        </w:rPr>
      </w:pPr>
    </w:p>
    <w:p w:rsidR="00647BE2" w:rsidRDefault="00647BE2" w:rsidP="00A23EB0">
      <w:pPr>
        <w:ind w:firstLine="708"/>
        <w:rPr>
          <w:i/>
          <w:iCs/>
        </w:rPr>
      </w:pPr>
    </w:p>
    <w:p w:rsidR="00647BE2" w:rsidRDefault="00647BE2" w:rsidP="00A23EB0">
      <w:pPr>
        <w:ind w:firstLine="708"/>
        <w:rPr>
          <w:i/>
          <w:iCs/>
        </w:rPr>
      </w:pPr>
    </w:p>
    <w:p w:rsidR="00647BE2" w:rsidRDefault="00647BE2" w:rsidP="00A23EB0">
      <w:pPr>
        <w:ind w:firstLine="708"/>
        <w:rPr>
          <w:i/>
          <w:iCs/>
        </w:rPr>
      </w:pPr>
    </w:p>
    <w:p w:rsidR="00647BE2" w:rsidRDefault="00647BE2" w:rsidP="00A23EB0">
      <w:pPr>
        <w:ind w:firstLine="708"/>
        <w:rPr>
          <w:i/>
          <w:iCs/>
        </w:rPr>
      </w:pPr>
    </w:p>
    <w:p w:rsidR="00647BE2" w:rsidRDefault="00647BE2" w:rsidP="00A23EB0">
      <w:pPr>
        <w:ind w:firstLine="708"/>
        <w:rPr>
          <w:i/>
          <w:iCs/>
        </w:rPr>
      </w:pPr>
    </w:p>
    <w:p w:rsidR="00D24839" w:rsidRPr="00207DBA" w:rsidRDefault="00D24839" w:rsidP="00A23EB0">
      <w:pPr>
        <w:ind w:firstLine="708"/>
        <w:rPr>
          <w:b/>
        </w:rPr>
      </w:pPr>
      <w:r w:rsidRPr="00207DBA">
        <w:rPr>
          <w:i/>
          <w:iCs/>
        </w:rPr>
        <w:t>Grafika 4: zasnova gospodarske infrastrukture</w:t>
      </w:r>
      <w:r w:rsidRPr="00207DBA">
        <w:rPr>
          <w:b/>
        </w:rPr>
        <w:br w:type="page"/>
      </w:r>
    </w:p>
    <w:p w:rsidR="0090442E" w:rsidRPr="003B2E68" w:rsidRDefault="00D24839" w:rsidP="003B2E68">
      <w:pPr>
        <w:ind w:firstLine="708"/>
        <w:rPr>
          <w:bCs/>
          <w:i/>
          <w:iCs/>
        </w:rPr>
      </w:pPr>
      <w:r w:rsidRPr="003B2E68">
        <w:rPr>
          <w:bCs/>
          <w:i/>
          <w:iCs/>
        </w:rPr>
        <w:lastRenderedPageBreak/>
        <w:t xml:space="preserve">5.2 </w:t>
      </w:r>
      <w:r w:rsidR="00D36168" w:rsidRPr="003B2E68">
        <w:rPr>
          <w:bCs/>
          <w:i/>
          <w:iCs/>
        </w:rPr>
        <w:t>Ocena investicij v komunalno opremo in drugo gospodarsko javno infrastrukturo</w:t>
      </w:r>
    </w:p>
    <w:p w:rsidR="00D36168" w:rsidRPr="00207DBA" w:rsidRDefault="00D36168" w:rsidP="00E66D3D">
      <w:pPr>
        <w:rPr>
          <w:b/>
        </w:rPr>
      </w:pPr>
    </w:p>
    <w:p w:rsidR="00D36168" w:rsidRPr="00207DBA" w:rsidRDefault="00D36168" w:rsidP="00D36168">
      <w:pPr>
        <w:spacing w:after="20" w:line="259" w:lineRule="auto"/>
        <w:jc w:val="both"/>
      </w:pPr>
      <w:r w:rsidRPr="00207DBA">
        <w:t xml:space="preserve">Ocena stroškov izgradnje komunalne opreme in druge gospodarske javne infrastrukture je bila narejena na podlagi </w:t>
      </w:r>
      <w:r w:rsidR="00173A2B">
        <w:t>SD OPPN</w:t>
      </w:r>
      <w:r w:rsidRPr="00207DBA">
        <w:t xml:space="preserve"> in v aktu navedenih določil glede komunalnega opremljanja.</w:t>
      </w:r>
    </w:p>
    <w:p w:rsidR="00D36168" w:rsidRPr="00207DBA" w:rsidRDefault="00D36168" w:rsidP="00D36168">
      <w:pPr>
        <w:spacing w:after="20" w:line="259" w:lineRule="auto"/>
        <w:jc w:val="both"/>
      </w:pPr>
    </w:p>
    <w:p w:rsidR="00D36168" w:rsidRPr="00207DBA" w:rsidRDefault="00D36168" w:rsidP="00D36168">
      <w:pPr>
        <w:spacing w:after="20" w:line="259" w:lineRule="auto"/>
        <w:jc w:val="both"/>
      </w:pPr>
      <w:r w:rsidRPr="00207DBA">
        <w:t>Ocena stroškov investicije je bila določena na naslednjih predpostavkah:</w:t>
      </w:r>
    </w:p>
    <w:p w:rsidR="00D36168" w:rsidRPr="00207DBA" w:rsidRDefault="00D36168" w:rsidP="00D36168">
      <w:pPr>
        <w:pStyle w:val="Odstavekseznama"/>
        <w:numPr>
          <w:ilvl w:val="0"/>
          <w:numId w:val="28"/>
        </w:numPr>
        <w:autoSpaceDE w:val="0"/>
        <w:autoSpaceDN w:val="0"/>
        <w:adjustRightInd w:val="0"/>
        <w:spacing w:after="20" w:line="259" w:lineRule="auto"/>
        <w:jc w:val="both"/>
      </w:pPr>
      <w:r w:rsidRPr="00207DBA">
        <w:t>stroške pridobivanja zemljišč za opremljanje nismo vključili v oceno stroškov;</w:t>
      </w:r>
    </w:p>
    <w:p w:rsidR="006D555D" w:rsidRDefault="006D555D" w:rsidP="006548C1">
      <w:pPr>
        <w:pStyle w:val="Odstavekseznama"/>
        <w:numPr>
          <w:ilvl w:val="0"/>
          <w:numId w:val="28"/>
        </w:numPr>
        <w:spacing w:after="20" w:line="259" w:lineRule="auto"/>
        <w:jc w:val="both"/>
        <w:rPr>
          <w:rStyle w:val="StyleTrebuchetMS12pt"/>
          <w:rFonts w:ascii="Times New Roman" w:hAnsi="Times New Roman"/>
        </w:rPr>
      </w:pPr>
      <w:r w:rsidRPr="006D555D">
        <w:rPr>
          <w:rStyle w:val="StyleTrebuchetMS12pt"/>
          <w:rFonts w:ascii="Times New Roman" w:hAnsi="Times New Roman"/>
        </w:rPr>
        <w:t>IDZ načrt s področja elektrotehnike (</w:t>
      </w:r>
      <w:proofErr w:type="spellStart"/>
      <w:r w:rsidRPr="006D555D">
        <w:rPr>
          <w:rStyle w:val="StyleTrebuchetMS12pt"/>
          <w:rFonts w:ascii="Times New Roman" w:hAnsi="Times New Roman"/>
        </w:rPr>
        <w:t>Remcola-Remchem</w:t>
      </w:r>
      <w:proofErr w:type="spellEnd"/>
      <w:r w:rsidRPr="006D555D">
        <w:rPr>
          <w:rStyle w:val="StyleTrebuchetMS12pt"/>
          <w:rFonts w:ascii="Times New Roman" w:hAnsi="Times New Roman"/>
        </w:rPr>
        <w:t>, d.o.o., št. načrta. 40/2026, april 2026)</w:t>
      </w:r>
    </w:p>
    <w:p w:rsidR="003F7290" w:rsidRDefault="003F7290" w:rsidP="006548C1">
      <w:pPr>
        <w:pStyle w:val="Odstavekseznama"/>
        <w:numPr>
          <w:ilvl w:val="0"/>
          <w:numId w:val="28"/>
        </w:numPr>
        <w:spacing w:after="20" w:line="259" w:lineRule="auto"/>
        <w:jc w:val="both"/>
        <w:rPr>
          <w:rStyle w:val="StyleTrebuchetMS12pt"/>
          <w:rFonts w:ascii="Times New Roman" w:hAnsi="Times New Roman"/>
        </w:rPr>
      </w:pPr>
      <w:r>
        <w:rPr>
          <w:rStyle w:val="StyleTrebuchetMS12pt"/>
          <w:rFonts w:ascii="Times New Roman" w:hAnsi="Times New Roman"/>
        </w:rPr>
        <w:t>in na podlagi stalnih cen</w:t>
      </w:r>
    </w:p>
    <w:p w:rsidR="00D36168" w:rsidRPr="00207DBA" w:rsidRDefault="00D36168" w:rsidP="00D36168">
      <w:pPr>
        <w:spacing w:after="20" w:line="259" w:lineRule="auto"/>
        <w:jc w:val="both"/>
        <w:rPr>
          <w:iCs/>
        </w:rPr>
      </w:pPr>
    </w:p>
    <w:p w:rsidR="00D36168" w:rsidRPr="00207DBA" w:rsidRDefault="00D36168" w:rsidP="00D36168">
      <w:pPr>
        <w:pStyle w:val="Napis"/>
        <w:keepNext/>
        <w:rPr>
          <w:b w:val="0"/>
          <w:bCs w:val="0"/>
          <w:sz w:val="24"/>
          <w:szCs w:val="24"/>
        </w:rPr>
      </w:pPr>
      <w:bookmarkStart w:id="4" w:name="_Toc31104053"/>
      <w:r w:rsidRPr="00207DBA">
        <w:rPr>
          <w:b w:val="0"/>
          <w:bCs w:val="0"/>
          <w:sz w:val="24"/>
          <w:szCs w:val="24"/>
        </w:rPr>
        <w:t xml:space="preserve">Tabela </w:t>
      </w:r>
      <w:r w:rsidRPr="00207DBA">
        <w:rPr>
          <w:b w:val="0"/>
          <w:bCs w:val="0"/>
          <w:sz w:val="24"/>
          <w:szCs w:val="24"/>
        </w:rPr>
        <w:fldChar w:fldCharType="begin"/>
      </w:r>
      <w:r w:rsidRPr="00207DBA">
        <w:rPr>
          <w:b w:val="0"/>
          <w:bCs w:val="0"/>
          <w:sz w:val="24"/>
          <w:szCs w:val="24"/>
        </w:rPr>
        <w:instrText xml:space="preserve"> SEQ Tabela \* ARABIC </w:instrText>
      </w:r>
      <w:r w:rsidRPr="00207DBA">
        <w:rPr>
          <w:b w:val="0"/>
          <w:bCs w:val="0"/>
          <w:sz w:val="24"/>
          <w:szCs w:val="24"/>
        </w:rPr>
        <w:fldChar w:fldCharType="separate"/>
      </w:r>
      <w:r w:rsidR="00CE079B">
        <w:rPr>
          <w:b w:val="0"/>
          <w:bCs w:val="0"/>
          <w:noProof/>
          <w:sz w:val="24"/>
          <w:szCs w:val="24"/>
        </w:rPr>
        <w:t>1</w:t>
      </w:r>
      <w:r w:rsidRPr="00207DBA">
        <w:rPr>
          <w:b w:val="0"/>
          <w:bCs w:val="0"/>
          <w:noProof/>
          <w:sz w:val="24"/>
          <w:szCs w:val="24"/>
        </w:rPr>
        <w:fldChar w:fldCharType="end"/>
      </w:r>
      <w:r w:rsidRPr="00207DBA">
        <w:rPr>
          <w:b w:val="0"/>
          <w:bCs w:val="0"/>
          <w:sz w:val="24"/>
          <w:szCs w:val="24"/>
        </w:rPr>
        <w:t>: Ocena stroškov izgradnje komunalne opreme in druge gospodarske javne infrastrukture po stalnih cenah</w:t>
      </w:r>
      <w:bookmarkEnd w:id="4"/>
      <w:r w:rsidR="00FF67CD">
        <w:rPr>
          <w:b w:val="0"/>
          <w:bCs w:val="0"/>
          <w:sz w:val="24"/>
          <w:szCs w:val="24"/>
        </w:rPr>
        <w:t xml:space="preserve"> </w:t>
      </w:r>
    </w:p>
    <w:tbl>
      <w:tblPr>
        <w:tblW w:w="7984" w:type="dxa"/>
        <w:tblInd w:w="554" w:type="dxa"/>
        <w:tblCellMar>
          <w:left w:w="70" w:type="dxa"/>
          <w:right w:w="70" w:type="dxa"/>
        </w:tblCellMar>
        <w:tblLook w:val="04A0" w:firstRow="1" w:lastRow="0" w:firstColumn="1" w:lastColumn="0" w:noHBand="0" w:noVBand="1"/>
      </w:tblPr>
      <w:tblGrid>
        <w:gridCol w:w="429"/>
        <w:gridCol w:w="5430"/>
        <w:gridCol w:w="2125"/>
      </w:tblGrid>
      <w:tr w:rsidR="00D36168" w:rsidRPr="00207DBA" w:rsidTr="000E376B">
        <w:trPr>
          <w:trHeight w:val="594"/>
        </w:trPr>
        <w:tc>
          <w:tcPr>
            <w:tcW w:w="429" w:type="dxa"/>
            <w:tcBorders>
              <w:top w:val="single" w:sz="4" w:space="0" w:color="auto"/>
              <w:left w:val="single" w:sz="4" w:space="0" w:color="auto"/>
              <w:bottom w:val="single" w:sz="4" w:space="0" w:color="auto"/>
              <w:right w:val="single" w:sz="4" w:space="0" w:color="auto"/>
            </w:tcBorders>
            <w:shd w:val="clear" w:color="000000" w:fill="EAF1DD"/>
            <w:noWrap/>
            <w:vAlign w:val="center"/>
            <w:hideMark/>
          </w:tcPr>
          <w:p w:rsidR="00D36168" w:rsidRPr="00207DBA" w:rsidRDefault="00D36168" w:rsidP="000E376B">
            <w:pPr>
              <w:jc w:val="center"/>
              <w:rPr>
                <w:b/>
                <w:bCs/>
              </w:rPr>
            </w:pPr>
            <w:r w:rsidRPr="00207DBA">
              <w:rPr>
                <w:b/>
                <w:bCs/>
              </w:rPr>
              <w:t>št.</w:t>
            </w:r>
          </w:p>
        </w:tc>
        <w:tc>
          <w:tcPr>
            <w:tcW w:w="5430" w:type="dxa"/>
            <w:tcBorders>
              <w:top w:val="single" w:sz="4" w:space="0" w:color="auto"/>
              <w:left w:val="nil"/>
              <w:bottom w:val="single" w:sz="4" w:space="0" w:color="auto"/>
              <w:right w:val="single" w:sz="4" w:space="0" w:color="000000"/>
            </w:tcBorders>
            <w:shd w:val="clear" w:color="000000" w:fill="EAF1DD"/>
            <w:noWrap/>
            <w:vAlign w:val="center"/>
            <w:hideMark/>
          </w:tcPr>
          <w:p w:rsidR="00D36168" w:rsidRPr="00207DBA" w:rsidRDefault="00D36168" w:rsidP="000E376B">
            <w:pPr>
              <w:rPr>
                <w:b/>
                <w:bCs/>
              </w:rPr>
            </w:pPr>
            <w:r w:rsidRPr="00207DBA">
              <w:rPr>
                <w:b/>
                <w:bCs/>
              </w:rPr>
              <w:t>Ocena stroškov</w:t>
            </w:r>
          </w:p>
        </w:tc>
        <w:tc>
          <w:tcPr>
            <w:tcW w:w="2125" w:type="dxa"/>
            <w:tcBorders>
              <w:top w:val="single" w:sz="4" w:space="0" w:color="auto"/>
              <w:left w:val="nil"/>
              <w:bottom w:val="single" w:sz="4" w:space="0" w:color="auto"/>
              <w:right w:val="single" w:sz="4" w:space="0" w:color="auto"/>
            </w:tcBorders>
            <w:shd w:val="clear" w:color="000000" w:fill="EAF1DD"/>
            <w:vAlign w:val="center"/>
            <w:hideMark/>
          </w:tcPr>
          <w:p w:rsidR="00D36168" w:rsidRPr="00207DBA" w:rsidRDefault="00D36168" w:rsidP="000E376B">
            <w:pPr>
              <w:jc w:val="center"/>
              <w:rPr>
                <w:b/>
                <w:bCs/>
              </w:rPr>
            </w:pPr>
            <w:r w:rsidRPr="00207DBA">
              <w:rPr>
                <w:b/>
                <w:bCs/>
              </w:rPr>
              <w:t xml:space="preserve">Skupaj </w:t>
            </w:r>
          </w:p>
        </w:tc>
      </w:tr>
      <w:tr w:rsidR="00D36168" w:rsidRPr="00207DBA" w:rsidTr="000E376B">
        <w:trPr>
          <w:trHeight w:val="390"/>
        </w:trPr>
        <w:tc>
          <w:tcPr>
            <w:tcW w:w="429" w:type="dxa"/>
            <w:tcBorders>
              <w:top w:val="nil"/>
              <w:left w:val="single" w:sz="4" w:space="0" w:color="auto"/>
              <w:bottom w:val="single" w:sz="4" w:space="0" w:color="auto"/>
              <w:right w:val="single" w:sz="4" w:space="0" w:color="auto"/>
            </w:tcBorders>
            <w:shd w:val="clear" w:color="auto" w:fill="auto"/>
            <w:noWrap/>
            <w:vAlign w:val="center"/>
            <w:hideMark/>
          </w:tcPr>
          <w:p w:rsidR="00D36168" w:rsidRPr="00207DBA" w:rsidRDefault="00D36168" w:rsidP="000E376B">
            <w:pPr>
              <w:jc w:val="center"/>
            </w:pPr>
            <w:r w:rsidRPr="00207DBA">
              <w:t>1</w:t>
            </w:r>
          </w:p>
        </w:tc>
        <w:tc>
          <w:tcPr>
            <w:tcW w:w="5430" w:type="dxa"/>
            <w:tcBorders>
              <w:top w:val="single" w:sz="4" w:space="0" w:color="auto"/>
              <w:left w:val="nil"/>
              <w:bottom w:val="single" w:sz="4" w:space="0" w:color="auto"/>
              <w:right w:val="single" w:sz="4" w:space="0" w:color="000000"/>
            </w:tcBorders>
            <w:shd w:val="clear" w:color="auto" w:fill="auto"/>
            <w:noWrap/>
            <w:vAlign w:val="center"/>
            <w:hideMark/>
          </w:tcPr>
          <w:p w:rsidR="00D36168" w:rsidRPr="00207DBA" w:rsidRDefault="00D36168" w:rsidP="000E376B">
            <w:r w:rsidRPr="00207DBA">
              <w:t>Stroški nove komunalne opreme</w:t>
            </w:r>
          </w:p>
        </w:tc>
        <w:tc>
          <w:tcPr>
            <w:tcW w:w="2125" w:type="dxa"/>
            <w:tcBorders>
              <w:top w:val="nil"/>
              <w:left w:val="nil"/>
              <w:bottom w:val="single" w:sz="4" w:space="0" w:color="auto"/>
              <w:right w:val="single" w:sz="4" w:space="0" w:color="auto"/>
            </w:tcBorders>
            <w:shd w:val="clear" w:color="auto" w:fill="auto"/>
            <w:noWrap/>
            <w:vAlign w:val="center"/>
            <w:hideMark/>
          </w:tcPr>
          <w:p w:rsidR="00D36168" w:rsidRPr="00FF67CD" w:rsidRDefault="006D555D" w:rsidP="00124580">
            <w:pPr>
              <w:jc w:val="right"/>
              <w:rPr>
                <w:b/>
                <w:bCs/>
              </w:rPr>
            </w:pPr>
            <w:r>
              <w:rPr>
                <w:b/>
                <w:bCs/>
              </w:rPr>
              <w:t>48</w:t>
            </w:r>
            <w:r w:rsidR="00E93316" w:rsidRPr="00E93316">
              <w:rPr>
                <w:b/>
                <w:bCs/>
              </w:rPr>
              <w:t>.000,00</w:t>
            </w:r>
          </w:p>
        </w:tc>
      </w:tr>
      <w:tr w:rsidR="003F7290" w:rsidRPr="00207DBA" w:rsidTr="000E376B">
        <w:trPr>
          <w:trHeight w:val="390"/>
        </w:trPr>
        <w:tc>
          <w:tcPr>
            <w:tcW w:w="429" w:type="dxa"/>
            <w:tcBorders>
              <w:top w:val="nil"/>
              <w:left w:val="single" w:sz="4" w:space="0" w:color="auto"/>
              <w:bottom w:val="single" w:sz="4" w:space="0" w:color="auto"/>
              <w:right w:val="single" w:sz="4" w:space="0" w:color="auto"/>
            </w:tcBorders>
            <w:shd w:val="clear" w:color="auto" w:fill="auto"/>
            <w:noWrap/>
            <w:vAlign w:val="center"/>
          </w:tcPr>
          <w:p w:rsidR="003F7290" w:rsidRPr="00207DBA" w:rsidRDefault="003F7290" w:rsidP="000E376B">
            <w:pPr>
              <w:jc w:val="center"/>
            </w:pPr>
          </w:p>
        </w:tc>
        <w:tc>
          <w:tcPr>
            <w:tcW w:w="5430" w:type="dxa"/>
            <w:tcBorders>
              <w:top w:val="single" w:sz="4" w:space="0" w:color="auto"/>
              <w:left w:val="nil"/>
              <w:bottom w:val="single" w:sz="4" w:space="0" w:color="auto"/>
              <w:right w:val="single" w:sz="4" w:space="0" w:color="000000"/>
            </w:tcBorders>
            <w:shd w:val="clear" w:color="auto" w:fill="auto"/>
            <w:noWrap/>
            <w:vAlign w:val="center"/>
          </w:tcPr>
          <w:p w:rsidR="003F7290" w:rsidRPr="00207DBA" w:rsidRDefault="003F7290" w:rsidP="000E376B">
            <w:r>
              <w:t xml:space="preserve">Vodovod </w:t>
            </w:r>
            <w:r w:rsidR="008C23AE">
              <w:t xml:space="preserve">v dolžini </w:t>
            </w:r>
            <w:r w:rsidR="0059022E">
              <w:t>80</w:t>
            </w:r>
            <w:r w:rsidR="008C23AE">
              <w:t xml:space="preserve"> m</w:t>
            </w:r>
          </w:p>
        </w:tc>
        <w:tc>
          <w:tcPr>
            <w:tcW w:w="2125" w:type="dxa"/>
            <w:tcBorders>
              <w:top w:val="nil"/>
              <w:left w:val="nil"/>
              <w:bottom w:val="single" w:sz="4" w:space="0" w:color="auto"/>
              <w:right w:val="single" w:sz="4" w:space="0" w:color="auto"/>
            </w:tcBorders>
            <w:shd w:val="clear" w:color="auto" w:fill="auto"/>
            <w:noWrap/>
            <w:vAlign w:val="center"/>
          </w:tcPr>
          <w:p w:rsidR="003F7290" w:rsidRPr="00207DBA" w:rsidRDefault="0059022E" w:rsidP="00124580">
            <w:pPr>
              <w:jc w:val="right"/>
            </w:pPr>
            <w:r>
              <w:t>5</w:t>
            </w:r>
            <w:r w:rsidR="00124580">
              <w:t>.000</w:t>
            </w:r>
            <w:r w:rsidR="00D0789B">
              <w:t>,00</w:t>
            </w:r>
          </w:p>
        </w:tc>
      </w:tr>
      <w:tr w:rsidR="00D0789B" w:rsidRPr="00207DBA" w:rsidTr="000E376B">
        <w:trPr>
          <w:trHeight w:val="390"/>
        </w:trPr>
        <w:tc>
          <w:tcPr>
            <w:tcW w:w="429" w:type="dxa"/>
            <w:tcBorders>
              <w:top w:val="nil"/>
              <w:left w:val="single" w:sz="4" w:space="0" w:color="auto"/>
              <w:bottom w:val="single" w:sz="4" w:space="0" w:color="auto"/>
              <w:right w:val="single" w:sz="4" w:space="0" w:color="auto"/>
            </w:tcBorders>
            <w:shd w:val="clear" w:color="auto" w:fill="auto"/>
            <w:noWrap/>
            <w:vAlign w:val="center"/>
          </w:tcPr>
          <w:p w:rsidR="00D0789B" w:rsidRPr="00207DBA" w:rsidRDefault="00D0789B" w:rsidP="000E376B">
            <w:pPr>
              <w:jc w:val="center"/>
            </w:pPr>
          </w:p>
        </w:tc>
        <w:tc>
          <w:tcPr>
            <w:tcW w:w="5430" w:type="dxa"/>
            <w:tcBorders>
              <w:top w:val="single" w:sz="4" w:space="0" w:color="auto"/>
              <w:left w:val="nil"/>
              <w:bottom w:val="single" w:sz="4" w:space="0" w:color="auto"/>
              <w:right w:val="single" w:sz="4" w:space="0" w:color="000000"/>
            </w:tcBorders>
            <w:shd w:val="clear" w:color="auto" w:fill="auto"/>
            <w:noWrap/>
            <w:vAlign w:val="center"/>
          </w:tcPr>
          <w:p w:rsidR="00D0789B" w:rsidRDefault="00E93316" w:rsidP="000E376B">
            <w:r>
              <w:t>Cestna infrastruktura</w:t>
            </w:r>
            <w:r w:rsidR="008C23AE">
              <w:t xml:space="preserve"> </w:t>
            </w:r>
            <w:r w:rsidR="006D555D">
              <w:t>220 m²</w:t>
            </w:r>
          </w:p>
        </w:tc>
        <w:tc>
          <w:tcPr>
            <w:tcW w:w="2125" w:type="dxa"/>
            <w:tcBorders>
              <w:top w:val="nil"/>
              <w:left w:val="nil"/>
              <w:bottom w:val="single" w:sz="4" w:space="0" w:color="auto"/>
              <w:right w:val="single" w:sz="4" w:space="0" w:color="auto"/>
            </w:tcBorders>
            <w:shd w:val="clear" w:color="auto" w:fill="auto"/>
            <w:noWrap/>
            <w:vAlign w:val="center"/>
          </w:tcPr>
          <w:p w:rsidR="00D0789B" w:rsidRDefault="006D555D" w:rsidP="00124580">
            <w:pPr>
              <w:jc w:val="right"/>
            </w:pPr>
            <w:r>
              <w:t>25</w:t>
            </w:r>
            <w:r w:rsidR="00E93316">
              <w:t>.000,00</w:t>
            </w:r>
          </w:p>
        </w:tc>
      </w:tr>
      <w:tr w:rsidR="00D0789B" w:rsidRPr="00207DBA" w:rsidTr="000E376B">
        <w:trPr>
          <w:trHeight w:val="390"/>
        </w:trPr>
        <w:tc>
          <w:tcPr>
            <w:tcW w:w="429" w:type="dxa"/>
            <w:tcBorders>
              <w:top w:val="nil"/>
              <w:left w:val="single" w:sz="4" w:space="0" w:color="auto"/>
              <w:bottom w:val="single" w:sz="4" w:space="0" w:color="auto"/>
              <w:right w:val="single" w:sz="4" w:space="0" w:color="auto"/>
            </w:tcBorders>
            <w:shd w:val="clear" w:color="auto" w:fill="auto"/>
            <w:noWrap/>
            <w:vAlign w:val="center"/>
          </w:tcPr>
          <w:p w:rsidR="00D0789B" w:rsidRPr="00207DBA" w:rsidRDefault="00D0789B" w:rsidP="000E376B">
            <w:pPr>
              <w:jc w:val="center"/>
            </w:pPr>
          </w:p>
        </w:tc>
        <w:tc>
          <w:tcPr>
            <w:tcW w:w="5430" w:type="dxa"/>
            <w:tcBorders>
              <w:top w:val="single" w:sz="4" w:space="0" w:color="auto"/>
              <w:left w:val="nil"/>
              <w:bottom w:val="single" w:sz="4" w:space="0" w:color="auto"/>
              <w:right w:val="single" w:sz="4" w:space="0" w:color="000000"/>
            </w:tcBorders>
            <w:shd w:val="clear" w:color="auto" w:fill="auto"/>
            <w:noWrap/>
            <w:vAlign w:val="center"/>
          </w:tcPr>
          <w:p w:rsidR="00D0789B" w:rsidRDefault="00D0789B" w:rsidP="000E376B">
            <w:r>
              <w:t xml:space="preserve">Meteorna kanalizacija </w:t>
            </w:r>
            <w:r w:rsidR="008C23AE">
              <w:t xml:space="preserve">v dolžini </w:t>
            </w:r>
            <w:r w:rsidR="006D555D">
              <w:t>130</w:t>
            </w:r>
            <w:r w:rsidR="008C23AE">
              <w:t xml:space="preserve"> m</w:t>
            </w:r>
          </w:p>
        </w:tc>
        <w:tc>
          <w:tcPr>
            <w:tcW w:w="2125" w:type="dxa"/>
            <w:tcBorders>
              <w:top w:val="nil"/>
              <w:left w:val="nil"/>
              <w:bottom w:val="single" w:sz="4" w:space="0" w:color="auto"/>
              <w:right w:val="single" w:sz="4" w:space="0" w:color="auto"/>
            </w:tcBorders>
            <w:shd w:val="clear" w:color="auto" w:fill="auto"/>
            <w:noWrap/>
            <w:vAlign w:val="center"/>
          </w:tcPr>
          <w:p w:rsidR="00D0789B" w:rsidRDefault="006D555D" w:rsidP="00124580">
            <w:pPr>
              <w:jc w:val="right"/>
            </w:pPr>
            <w:r>
              <w:t>10</w:t>
            </w:r>
            <w:r w:rsidR="00124580">
              <w:t>.000,00</w:t>
            </w:r>
          </w:p>
        </w:tc>
      </w:tr>
      <w:tr w:rsidR="0059022E" w:rsidRPr="00207DBA" w:rsidTr="000E376B">
        <w:trPr>
          <w:trHeight w:val="390"/>
        </w:trPr>
        <w:tc>
          <w:tcPr>
            <w:tcW w:w="429" w:type="dxa"/>
            <w:tcBorders>
              <w:top w:val="nil"/>
              <w:left w:val="single" w:sz="4" w:space="0" w:color="auto"/>
              <w:bottom w:val="single" w:sz="4" w:space="0" w:color="auto"/>
              <w:right w:val="single" w:sz="4" w:space="0" w:color="auto"/>
            </w:tcBorders>
            <w:shd w:val="clear" w:color="auto" w:fill="auto"/>
            <w:noWrap/>
            <w:vAlign w:val="center"/>
          </w:tcPr>
          <w:p w:rsidR="0059022E" w:rsidRPr="00207DBA" w:rsidRDefault="0059022E" w:rsidP="000E376B">
            <w:pPr>
              <w:jc w:val="center"/>
            </w:pPr>
          </w:p>
        </w:tc>
        <w:tc>
          <w:tcPr>
            <w:tcW w:w="5430" w:type="dxa"/>
            <w:tcBorders>
              <w:top w:val="single" w:sz="4" w:space="0" w:color="auto"/>
              <w:left w:val="nil"/>
              <w:bottom w:val="single" w:sz="4" w:space="0" w:color="auto"/>
              <w:right w:val="single" w:sz="4" w:space="0" w:color="000000"/>
            </w:tcBorders>
            <w:shd w:val="clear" w:color="auto" w:fill="auto"/>
            <w:noWrap/>
            <w:vAlign w:val="center"/>
          </w:tcPr>
          <w:p w:rsidR="0059022E" w:rsidRDefault="0059022E" w:rsidP="000E376B">
            <w:r>
              <w:t>Fekalna kanalizacija v dolžini 100 m</w:t>
            </w:r>
          </w:p>
        </w:tc>
        <w:tc>
          <w:tcPr>
            <w:tcW w:w="2125" w:type="dxa"/>
            <w:tcBorders>
              <w:top w:val="nil"/>
              <w:left w:val="nil"/>
              <w:bottom w:val="single" w:sz="4" w:space="0" w:color="auto"/>
              <w:right w:val="single" w:sz="4" w:space="0" w:color="auto"/>
            </w:tcBorders>
            <w:shd w:val="clear" w:color="auto" w:fill="auto"/>
            <w:noWrap/>
            <w:vAlign w:val="center"/>
          </w:tcPr>
          <w:p w:rsidR="0059022E" w:rsidRDefault="006D555D" w:rsidP="00124580">
            <w:pPr>
              <w:jc w:val="right"/>
            </w:pPr>
            <w:r>
              <w:t>8</w:t>
            </w:r>
            <w:r w:rsidR="0059022E">
              <w:t>.000,00</w:t>
            </w:r>
          </w:p>
        </w:tc>
      </w:tr>
      <w:tr w:rsidR="00D36168" w:rsidRPr="00207DBA" w:rsidTr="000E376B">
        <w:trPr>
          <w:trHeight w:val="390"/>
        </w:trPr>
        <w:tc>
          <w:tcPr>
            <w:tcW w:w="429" w:type="dxa"/>
            <w:tcBorders>
              <w:top w:val="nil"/>
              <w:left w:val="single" w:sz="4" w:space="0" w:color="auto"/>
              <w:bottom w:val="single" w:sz="4" w:space="0" w:color="auto"/>
              <w:right w:val="single" w:sz="4" w:space="0" w:color="auto"/>
            </w:tcBorders>
            <w:shd w:val="clear" w:color="auto" w:fill="auto"/>
            <w:noWrap/>
            <w:vAlign w:val="center"/>
            <w:hideMark/>
          </w:tcPr>
          <w:p w:rsidR="00D36168" w:rsidRPr="00207DBA" w:rsidRDefault="00D36168" w:rsidP="000E376B">
            <w:pPr>
              <w:jc w:val="center"/>
            </w:pPr>
            <w:r w:rsidRPr="00207DBA">
              <w:t>2</w:t>
            </w:r>
          </w:p>
        </w:tc>
        <w:tc>
          <w:tcPr>
            <w:tcW w:w="5430" w:type="dxa"/>
            <w:tcBorders>
              <w:top w:val="single" w:sz="4" w:space="0" w:color="auto"/>
              <w:left w:val="nil"/>
              <w:bottom w:val="single" w:sz="4" w:space="0" w:color="auto"/>
              <w:right w:val="single" w:sz="4" w:space="0" w:color="000000"/>
            </w:tcBorders>
            <w:shd w:val="clear" w:color="auto" w:fill="auto"/>
            <w:noWrap/>
            <w:vAlign w:val="center"/>
            <w:hideMark/>
          </w:tcPr>
          <w:p w:rsidR="00D36168" w:rsidRPr="00207DBA" w:rsidRDefault="00D36168" w:rsidP="000E376B">
            <w:r w:rsidRPr="00207DBA">
              <w:t xml:space="preserve">Stroški pridobivanja zemljišč za opremljanje </w:t>
            </w:r>
          </w:p>
        </w:tc>
        <w:tc>
          <w:tcPr>
            <w:tcW w:w="2125" w:type="dxa"/>
            <w:tcBorders>
              <w:top w:val="nil"/>
              <w:left w:val="nil"/>
              <w:bottom w:val="single" w:sz="4" w:space="0" w:color="auto"/>
              <w:right w:val="single" w:sz="4" w:space="0" w:color="auto"/>
            </w:tcBorders>
            <w:shd w:val="clear" w:color="auto" w:fill="auto"/>
            <w:noWrap/>
            <w:vAlign w:val="center"/>
            <w:hideMark/>
          </w:tcPr>
          <w:p w:rsidR="00D36168" w:rsidRPr="00207DBA" w:rsidRDefault="00D36168" w:rsidP="00124580">
            <w:pPr>
              <w:jc w:val="right"/>
            </w:pPr>
            <w:r w:rsidRPr="00207DBA">
              <w:t>0</w:t>
            </w:r>
          </w:p>
        </w:tc>
      </w:tr>
      <w:tr w:rsidR="00D36168" w:rsidRPr="00207DBA" w:rsidTr="000E376B">
        <w:trPr>
          <w:trHeight w:val="390"/>
        </w:trPr>
        <w:tc>
          <w:tcPr>
            <w:tcW w:w="429" w:type="dxa"/>
            <w:tcBorders>
              <w:top w:val="nil"/>
              <w:left w:val="single" w:sz="4" w:space="0" w:color="auto"/>
              <w:bottom w:val="single" w:sz="4" w:space="0" w:color="auto"/>
              <w:right w:val="single" w:sz="4" w:space="0" w:color="auto"/>
            </w:tcBorders>
            <w:shd w:val="clear" w:color="auto" w:fill="auto"/>
            <w:noWrap/>
            <w:vAlign w:val="center"/>
            <w:hideMark/>
          </w:tcPr>
          <w:p w:rsidR="00D36168" w:rsidRPr="00207DBA" w:rsidRDefault="00D36168" w:rsidP="000E376B">
            <w:pPr>
              <w:jc w:val="center"/>
            </w:pPr>
            <w:r w:rsidRPr="00207DBA">
              <w:t>3</w:t>
            </w:r>
          </w:p>
        </w:tc>
        <w:tc>
          <w:tcPr>
            <w:tcW w:w="5430" w:type="dxa"/>
            <w:tcBorders>
              <w:top w:val="single" w:sz="4" w:space="0" w:color="auto"/>
              <w:left w:val="nil"/>
              <w:bottom w:val="single" w:sz="4" w:space="0" w:color="auto"/>
              <w:right w:val="single" w:sz="4" w:space="0" w:color="000000"/>
            </w:tcBorders>
            <w:shd w:val="clear" w:color="auto" w:fill="auto"/>
            <w:noWrap/>
            <w:vAlign w:val="center"/>
            <w:hideMark/>
          </w:tcPr>
          <w:p w:rsidR="00D36168" w:rsidRPr="00207DBA" w:rsidRDefault="00D36168" w:rsidP="000E376B">
            <w:r w:rsidRPr="00207DBA">
              <w:t>Stroški druge komunalne opreme</w:t>
            </w:r>
          </w:p>
        </w:tc>
        <w:tc>
          <w:tcPr>
            <w:tcW w:w="2125" w:type="dxa"/>
            <w:tcBorders>
              <w:top w:val="nil"/>
              <w:left w:val="nil"/>
              <w:bottom w:val="single" w:sz="4" w:space="0" w:color="auto"/>
              <w:right w:val="single" w:sz="4" w:space="0" w:color="auto"/>
            </w:tcBorders>
            <w:shd w:val="clear" w:color="auto" w:fill="auto"/>
            <w:noWrap/>
            <w:vAlign w:val="center"/>
            <w:hideMark/>
          </w:tcPr>
          <w:p w:rsidR="00D36168" w:rsidRPr="00207DBA" w:rsidRDefault="006D555D" w:rsidP="00124580">
            <w:pPr>
              <w:jc w:val="right"/>
              <w:rPr>
                <w:b/>
                <w:bCs/>
              </w:rPr>
            </w:pPr>
            <w:r>
              <w:rPr>
                <w:b/>
                <w:bCs/>
              </w:rPr>
              <w:t>56.000</w:t>
            </w:r>
            <w:r w:rsidR="00E93316" w:rsidRPr="00E93316">
              <w:rPr>
                <w:b/>
                <w:bCs/>
              </w:rPr>
              <w:t>,00</w:t>
            </w:r>
          </w:p>
        </w:tc>
      </w:tr>
      <w:tr w:rsidR="00D36168" w:rsidRPr="00207DBA" w:rsidTr="000E376B">
        <w:trPr>
          <w:trHeight w:val="390"/>
        </w:trPr>
        <w:tc>
          <w:tcPr>
            <w:tcW w:w="429" w:type="dxa"/>
            <w:tcBorders>
              <w:top w:val="nil"/>
              <w:left w:val="single" w:sz="4" w:space="0" w:color="auto"/>
              <w:bottom w:val="single" w:sz="4" w:space="0" w:color="auto"/>
              <w:right w:val="single" w:sz="4" w:space="0" w:color="auto"/>
            </w:tcBorders>
            <w:shd w:val="clear" w:color="auto" w:fill="auto"/>
            <w:noWrap/>
            <w:vAlign w:val="center"/>
            <w:hideMark/>
          </w:tcPr>
          <w:p w:rsidR="00D36168" w:rsidRPr="00207DBA" w:rsidRDefault="00D36168" w:rsidP="000E376B">
            <w:pPr>
              <w:jc w:val="center"/>
            </w:pPr>
            <w:r w:rsidRPr="00207DBA">
              <w:t> </w:t>
            </w:r>
          </w:p>
        </w:tc>
        <w:tc>
          <w:tcPr>
            <w:tcW w:w="5430" w:type="dxa"/>
            <w:tcBorders>
              <w:top w:val="single" w:sz="4" w:space="0" w:color="auto"/>
              <w:left w:val="nil"/>
              <w:bottom w:val="single" w:sz="4" w:space="0" w:color="auto"/>
              <w:right w:val="single" w:sz="4" w:space="0" w:color="000000"/>
            </w:tcBorders>
            <w:shd w:val="clear" w:color="auto" w:fill="auto"/>
            <w:noWrap/>
            <w:vAlign w:val="center"/>
            <w:hideMark/>
          </w:tcPr>
          <w:p w:rsidR="00D36168" w:rsidRPr="00207DBA" w:rsidRDefault="00D36168" w:rsidP="000E376B">
            <w:r w:rsidRPr="00207DBA">
              <w:t xml:space="preserve">Ureditev električnih vodov </w:t>
            </w:r>
          </w:p>
        </w:tc>
        <w:tc>
          <w:tcPr>
            <w:tcW w:w="2125" w:type="dxa"/>
            <w:tcBorders>
              <w:top w:val="nil"/>
              <w:left w:val="nil"/>
              <w:bottom w:val="single" w:sz="4" w:space="0" w:color="auto"/>
              <w:right w:val="single" w:sz="4" w:space="0" w:color="auto"/>
            </w:tcBorders>
            <w:shd w:val="clear" w:color="auto" w:fill="auto"/>
            <w:noWrap/>
            <w:vAlign w:val="center"/>
            <w:hideMark/>
          </w:tcPr>
          <w:p w:rsidR="00D36168" w:rsidRPr="008C23AE" w:rsidRDefault="006D555D" w:rsidP="00124580">
            <w:pPr>
              <w:jc w:val="right"/>
            </w:pPr>
            <w:r>
              <w:t>56.000</w:t>
            </w:r>
            <w:r w:rsidR="008C23AE" w:rsidRPr="008C23AE">
              <w:t>,00</w:t>
            </w:r>
          </w:p>
        </w:tc>
      </w:tr>
      <w:tr w:rsidR="00D36168" w:rsidRPr="00207DBA" w:rsidTr="00BD387A">
        <w:trPr>
          <w:trHeight w:val="339"/>
        </w:trPr>
        <w:tc>
          <w:tcPr>
            <w:tcW w:w="429" w:type="dxa"/>
            <w:tcBorders>
              <w:top w:val="single" w:sz="4" w:space="0" w:color="auto"/>
              <w:left w:val="single" w:sz="4" w:space="0" w:color="auto"/>
              <w:bottom w:val="single" w:sz="4" w:space="0" w:color="auto"/>
              <w:right w:val="single" w:sz="4" w:space="0" w:color="auto"/>
            </w:tcBorders>
            <w:shd w:val="clear" w:color="000000" w:fill="EAF1DD"/>
            <w:noWrap/>
            <w:vAlign w:val="center"/>
            <w:hideMark/>
          </w:tcPr>
          <w:p w:rsidR="00D36168" w:rsidRPr="00207DBA" w:rsidRDefault="00D36168" w:rsidP="000E376B">
            <w:pPr>
              <w:jc w:val="center"/>
            </w:pPr>
            <w:r w:rsidRPr="00207DBA">
              <w:t> </w:t>
            </w:r>
          </w:p>
        </w:tc>
        <w:tc>
          <w:tcPr>
            <w:tcW w:w="5430" w:type="dxa"/>
            <w:tcBorders>
              <w:top w:val="single" w:sz="4" w:space="0" w:color="auto"/>
              <w:left w:val="single" w:sz="4" w:space="0" w:color="auto"/>
              <w:bottom w:val="single" w:sz="4" w:space="0" w:color="auto"/>
              <w:right w:val="single" w:sz="4" w:space="0" w:color="auto"/>
            </w:tcBorders>
            <w:shd w:val="clear" w:color="000000" w:fill="EAF1DD"/>
            <w:noWrap/>
            <w:vAlign w:val="bottom"/>
            <w:hideMark/>
          </w:tcPr>
          <w:p w:rsidR="00D36168" w:rsidRPr="00207DBA" w:rsidRDefault="00D36168" w:rsidP="000E376B">
            <w:pPr>
              <w:rPr>
                <w:b/>
                <w:bCs/>
              </w:rPr>
            </w:pPr>
            <w:r w:rsidRPr="00207DBA">
              <w:rPr>
                <w:b/>
                <w:bCs/>
              </w:rPr>
              <w:t>SKUPAJ</w:t>
            </w:r>
          </w:p>
        </w:tc>
        <w:tc>
          <w:tcPr>
            <w:tcW w:w="2125" w:type="dxa"/>
            <w:tcBorders>
              <w:top w:val="single" w:sz="4" w:space="0" w:color="auto"/>
              <w:left w:val="single" w:sz="4" w:space="0" w:color="auto"/>
              <w:bottom w:val="single" w:sz="4" w:space="0" w:color="auto"/>
              <w:right w:val="single" w:sz="4" w:space="0" w:color="auto"/>
            </w:tcBorders>
            <w:shd w:val="clear" w:color="000000" w:fill="EAF1DD"/>
            <w:noWrap/>
            <w:vAlign w:val="center"/>
            <w:hideMark/>
          </w:tcPr>
          <w:p w:rsidR="00D36168" w:rsidRPr="00207DBA" w:rsidRDefault="006D555D" w:rsidP="00124580">
            <w:pPr>
              <w:jc w:val="right"/>
              <w:rPr>
                <w:b/>
                <w:bCs/>
              </w:rPr>
            </w:pPr>
            <w:r>
              <w:rPr>
                <w:b/>
                <w:bCs/>
              </w:rPr>
              <w:t>104.000</w:t>
            </w:r>
            <w:r w:rsidR="00124580" w:rsidRPr="00124580">
              <w:rPr>
                <w:b/>
                <w:bCs/>
              </w:rPr>
              <w:t>,00</w:t>
            </w:r>
          </w:p>
        </w:tc>
      </w:tr>
    </w:tbl>
    <w:p w:rsidR="00D36168" w:rsidRPr="00207DBA" w:rsidRDefault="00D36168" w:rsidP="00D36168">
      <w:pPr>
        <w:pStyle w:val="Golobesedilo"/>
        <w:rPr>
          <w:rFonts w:ascii="Times New Roman" w:hAnsi="Times New Roman"/>
          <w:sz w:val="24"/>
          <w:szCs w:val="24"/>
        </w:rPr>
      </w:pPr>
    </w:p>
    <w:p w:rsidR="00D36168" w:rsidRPr="00207DBA" w:rsidRDefault="00D36168" w:rsidP="00D36168">
      <w:pPr>
        <w:spacing w:after="20" w:line="259" w:lineRule="auto"/>
        <w:jc w:val="both"/>
      </w:pPr>
      <w:r w:rsidRPr="00207DBA">
        <w:t>Opombe:</w:t>
      </w:r>
    </w:p>
    <w:p w:rsidR="00D36168" w:rsidRPr="00207DBA" w:rsidRDefault="00D36168" w:rsidP="00D36168">
      <w:pPr>
        <w:numPr>
          <w:ilvl w:val="0"/>
          <w:numId w:val="27"/>
        </w:numPr>
        <w:jc w:val="both"/>
      </w:pPr>
      <w:r w:rsidRPr="00207DBA">
        <w:t>v tej fazi gre samo za oceno, podano na podlagi infrastrukturne zasnove, brez podrobnejše tehnične dokumentacije.</w:t>
      </w:r>
    </w:p>
    <w:p w:rsidR="00D36168" w:rsidRPr="00207DBA" w:rsidRDefault="00D36168">
      <w:r w:rsidRPr="00207DBA">
        <w:br w:type="page"/>
      </w:r>
    </w:p>
    <w:p w:rsidR="00D36168" w:rsidRPr="00F06BF3" w:rsidRDefault="00D36168" w:rsidP="00F06BF3">
      <w:pPr>
        <w:pStyle w:val="nas2"/>
        <w:ind w:left="360"/>
        <w:jc w:val="both"/>
        <w:rPr>
          <w:b w:val="0"/>
          <w:bCs/>
          <w:i/>
          <w:iCs/>
          <w:sz w:val="24"/>
          <w:szCs w:val="24"/>
        </w:rPr>
      </w:pPr>
      <w:bookmarkStart w:id="5" w:name="_Toc31203103"/>
      <w:r w:rsidRPr="00F06BF3">
        <w:rPr>
          <w:b w:val="0"/>
          <w:bCs/>
          <w:i/>
          <w:iCs/>
          <w:sz w:val="24"/>
          <w:szCs w:val="24"/>
        </w:rPr>
        <w:lastRenderedPageBreak/>
        <w:t>5.3. Predvideni viri financiranja investicij v komunalno opremo in drugo gospodarsko javno infrastrukturo</w:t>
      </w:r>
      <w:bookmarkEnd w:id="5"/>
    </w:p>
    <w:p w:rsidR="00D36168" w:rsidRPr="00207DBA" w:rsidRDefault="00D36168" w:rsidP="00D36168"/>
    <w:p w:rsidR="00D36168" w:rsidRPr="00207DBA" w:rsidRDefault="00D36168" w:rsidP="00D36168">
      <w:pPr>
        <w:spacing w:after="20" w:line="259" w:lineRule="auto"/>
        <w:jc w:val="both"/>
      </w:pPr>
      <w:r w:rsidRPr="00207DBA">
        <w:t>V skladu z Zakonom o urejanju prostora občina zagotavlja gradnjo komunalne opreme. Gradnja komunalne opreme se financira iz komunalnega prispevka, proračunskih sredstev občine in drugih virov. Drugi viri financiranja komunalne opreme so proračunska sredstva države, sredstva pridobljena iz različnih skladov in druga finančna sredstva, ki niso komunalni prispevek.</w:t>
      </w:r>
    </w:p>
    <w:p w:rsidR="00D36168" w:rsidRPr="00207DBA" w:rsidRDefault="00D36168" w:rsidP="00D36168">
      <w:pPr>
        <w:spacing w:after="20" w:line="259" w:lineRule="auto"/>
        <w:jc w:val="both"/>
      </w:pPr>
    </w:p>
    <w:p w:rsidR="00D36168" w:rsidRPr="00207DBA" w:rsidRDefault="00D36168" w:rsidP="00D36168">
      <w:pPr>
        <w:jc w:val="both"/>
      </w:pPr>
      <w:r w:rsidRPr="00207DBA">
        <w:t>Skladno z določili Uredbe o programu opremljanja stavbnih zemljišč in odloku o podlagah za odmero komunalnega prispevka za obstoječo komunalno opremo ter o izračunu in odmeri komunalnega prispevka se za vsako posamezno vrsto nove komunalne opreme določijo potrebna finančna sredstva in viri financiranja za izvedbo opremljanja.</w:t>
      </w:r>
    </w:p>
    <w:p w:rsidR="00D36168" w:rsidRPr="00207DBA" w:rsidRDefault="00D36168" w:rsidP="00D36168">
      <w:pPr>
        <w:jc w:val="both"/>
      </w:pPr>
    </w:p>
    <w:p w:rsidR="00D36168" w:rsidRPr="00207DBA" w:rsidRDefault="00D36168" w:rsidP="00D36168">
      <w:pPr>
        <w:pStyle w:val="Napis"/>
        <w:keepNext/>
        <w:rPr>
          <w:b w:val="0"/>
          <w:bCs w:val="0"/>
          <w:sz w:val="24"/>
          <w:szCs w:val="24"/>
        </w:rPr>
      </w:pPr>
      <w:bookmarkStart w:id="6" w:name="_Toc31104054"/>
      <w:r w:rsidRPr="00207DBA">
        <w:rPr>
          <w:b w:val="0"/>
          <w:bCs w:val="0"/>
          <w:sz w:val="24"/>
          <w:szCs w:val="24"/>
        </w:rPr>
        <w:t xml:space="preserve">Tabela </w:t>
      </w:r>
      <w:r w:rsidRPr="00207DBA">
        <w:rPr>
          <w:b w:val="0"/>
          <w:bCs w:val="0"/>
          <w:sz w:val="24"/>
          <w:szCs w:val="24"/>
        </w:rPr>
        <w:fldChar w:fldCharType="begin"/>
      </w:r>
      <w:r w:rsidRPr="00207DBA">
        <w:rPr>
          <w:b w:val="0"/>
          <w:bCs w:val="0"/>
          <w:sz w:val="24"/>
          <w:szCs w:val="24"/>
        </w:rPr>
        <w:instrText xml:space="preserve"> SEQ Tabela \* ARABIC </w:instrText>
      </w:r>
      <w:r w:rsidRPr="00207DBA">
        <w:rPr>
          <w:b w:val="0"/>
          <w:bCs w:val="0"/>
          <w:sz w:val="24"/>
          <w:szCs w:val="24"/>
        </w:rPr>
        <w:fldChar w:fldCharType="separate"/>
      </w:r>
      <w:r w:rsidR="00CE079B">
        <w:rPr>
          <w:b w:val="0"/>
          <w:bCs w:val="0"/>
          <w:noProof/>
          <w:sz w:val="24"/>
          <w:szCs w:val="24"/>
        </w:rPr>
        <w:t>2</w:t>
      </w:r>
      <w:r w:rsidRPr="00207DBA">
        <w:rPr>
          <w:b w:val="0"/>
          <w:bCs w:val="0"/>
          <w:sz w:val="24"/>
          <w:szCs w:val="24"/>
        </w:rPr>
        <w:fldChar w:fldCharType="end"/>
      </w:r>
      <w:r w:rsidRPr="00207DBA">
        <w:rPr>
          <w:b w:val="0"/>
          <w:bCs w:val="0"/>
          <w:sz w:val="24"/>
          <w:szCs w:val="24"/>
        </w:rPr>
        <w:t>: Predvideni viri financiranja izvedbe investicije po stalnih cenah</w:t>
      </w:r>
      <w:bookmarkEnd w:id="6"/>
    </w:p>
    <w:tbl>
      <w:tblPr>
        <w:tblW w:w="6440" w:type="dxa"/>
        <w:tblInd w:w="493" w:type="dxa"/>
        <w:tblCellMar>
          <w:left w:w="70" w:type="dxa"/>
          <w:right w:w="70" w:type="dxa"/>
        </w:tblCellMar>
        <w:tblLook w:val="04A0" w:firstRow="1" w:lastRow="0" w:firstColumn="1" w:lastColumn="0" w:noHBand="0" w:noVBand="1"/>
      </w:tblPr>
      <w:tblGrid>
        <w:gridCol w:w="560"/>
        <w:gridCol w:w="4220"/>
        <w:gridCol w:w="1660"/>
      </w:tblGrid>
      <w:tr w:rsidR="00A8756F" w:rsidRPr="00207DBA" w:rsidTr="00A8756F">
        <w:trPr>
          <w:trHeight w:val="600"/>
        </w:trPr>
        <w:tc>
          <w:tcPr>
            <w:tcW w:w="560" w:type="dxa"/>
            <w:tcBorders>
              <w:top w:val="single" w:sz="4" w:space="0" w:color="auto"/>
              <w:left w:val="single" w:sz="4" w:space="0" w:color="auto"/>
              <w:bottom w:val="single" w:sz="4" w:space="0" w:color="auto"/>
              <w:right w:val="single" w:sz="4" w:space="0" w:color="auto"/>
            </w:tcBorders>
            <w:shd w:val="clear" w:color="000000" w:fill="EAF1DD"/>
            <w:noWrap/>
            <w:vAlign w:val="center"/>
            <w:hideMark/>
          </w:tcPr>
          <w:p w:rsidR="00A8756F" w:rsidRPr="00207DBA" w:rsidRDefault="00A8756F" w:rsidP="000E376B">
            <w:pPr>
              <w:jc w:val="center"/>
              <w:rPr>
                <w:b/>
                <w:bCs/>
              </w:rPr>
            </w:pPr>
            <w:r w:rsidRPr="00207DBA">
              <w:rPr>
                <w:b/>
                <w:bCs/>
              </w:rPr>
              <w:t>št.</w:t>
            </w:r>
          </w:p>
        </w:tc>
        <w:tc>
          <w:tcPr>
            <w:tcW w:w="4220" w:type="dxa"/>
            <w:tcBorders>
              <w:top w:val="single" w:sz="4" w:space="0" w:color="auto"/>
              <w:left w:val="nil"/>
              <w:bottom w:val="single" w:sz="4" w:space="0" w:color="auto"/>
              <w:right w:val="single" w:sz="4" w:space="0" w:color="000000"/>
            </w:tcBorders>
            <w:shd w:val="clear" w:color="000000" w:fill="EAF1DD"/>
            <w:noWrap/>
            <w:vAlign w:val="center"/>
            <w:hideMark/>
          </w:tcPr>
          <w:p w:rsidR="00A8756F" w:rsidRPr="00207DBA" w:rsidRDefault="00A8756F" w:rsidP="000E376B">
            <w:pPr>
              <w:rPr>
                <w:b/>
                <w:bCs/>
              </w:rPr>
            </w:pPr>
            <w:r w:rsidRPr="00207DBA">
              <w:rPr>
                <w:b/>
                <w:bCs/>
              </w:rPr>
              <w:t>Viri financiranja</w:t>
            </w:r>
          </w:p>
        </w:tc>
        <w:tc>
          <w:tcPr>
            <w:tcW w:w="1660" w:type="dxa"/>
            <w:tcBorders>
              <w:top w:val="single" w:sz="4" w:space="0" w:color="auto"/>
              <w:left w:val="nil"/>
              <w:bottom w:val="single" w:sz="4" w:space="0" w:color="auto"/>
              <w:right w:val="single" w:sz="4" w:space="0" w:color="auto"/>
            </w:tcBorders>
            <w:shd w:val="clear" w:color="000000" w:fill="EAF1DD"/>
            <w:vAlign w:val="center"/>
            <w:hideMark/>
          </w:tcPr>
          <w:p w:rsidR="00A8756F" w:rsidRPr="00207DBA" w:rsidRDefault="00A8756F" w:rsidP="000E376B">
            <w:pPr>
              <w:jc w:val="center"/>
              <w:rPr>
                <w:b/>
                <w:bCs/>
              </w:rPr>
            </w:pPr>
            <w:r w:rsidRPr="00207DBA">
              <w:rPr>
                <w:b/>
                <w:bCs/>
              </w:rPr>
              <w:t xml:space="preserve">Znesek </w:t>
            </w:r>
          </w:p>
        </w:tc>
      </w:tr>
      <w:tr w:rsidR="00A8756F" w:rsidRPr="00207DBA" w:rsidTr="00A8756F">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8756F" w:rsidRPr="00207DBA" w:rsidRDefault="00A8756F" w:rsidP="000E376B">
            <w:pPr>
              <w:jc w:val="center"/>
            </w:pPr>
            <w:r w:rsidRPr="00207DBA">
              <w:t>1</w:t>
            </w:r>
          </w:p>
        </w:tc>
        <w:tc>
          <w:tcPr>
            <w:tcW w:w="4220" w:type="dxa"/>
            <w:tcBorders>
              <w:top w:val="single" w:sz="4" w:space="0" w:color="auto"/>
              <w:left w:val="nil"/>
              <w:bottom w:val="single" w:sz="4" w:space="0" w:color="auto"/>
              <w:right w:val="single" w:sz="4" w:space="0" w:color="000000"/>
            </w:tcBorders>
            <w:shd w:val="clear" w:color="auto" w:fill="auto"/>
            <w:noWrap/>
            <w:vAlign w:val="center"/>
            <w:hideMark/>
          </w:tcPr>
          <w:p w:rsidR="00A8756F" w:rsidRPr="00207DBA" w:rsidRDefault="00A8756F" w:rsidP="000E376B">
            <w:r w:rsidRPr="00207DBA">
              <w:t xml:space="preserve">Sredstva </w:t>
            </w:r>
            <w:r w:rsidR="00C42321">
              <w:t xml:space="preserve">Občina </w:t>
            </w:r>
            <w:r w:rsidR="006D555D">
              <w:t>Ljubno</w:t>
            </w:r>
          </w:p>
        </w:tc>
        <w:tc>
          <w:tcPr>
            <w:tcW w:w="1660" w:type="dxa"/>
            <w:tcBorders>
              <w:top w:val="nil"/>
              <w:left w:val="nil"/>
              <w:bottom w:val="single" w:sz="4" w:space="0" w:color="auto"/>
              <w:right w:val="single" w:sz="4" w:space="0" w:color="auto"/>
            </w:tcBorders>
            <w:shd w:val="clear" w:color="auto" w:fill="auto"/>
            <w:noWrap/>
            <w:vAlign w:val="center"/>
            <w:hideMark/>
          </w:tcPr>
          <w:p w:rsidR="00A8756F" w:rsidRPr="00E030B2" w:rsidRDefault="006D555D" w:rsidP="00124580">
            <w:pPr>
              <w:jc w:val="right"/>
            </w:pPr>
            <w:r>
              <w:rPr>
                <w:bCs/>
              </w:rPr>
              <w:t>48</w:t>
            </w:r>
            <w:r w:rsidR="00124580">
              <w:rPr>
                <w:bCs/>
              </w:rPr>
              <w:t>.000</w:t>
            </w:r>
            <w:r w:rsidR="00124580" w:rsidRPr="002622C4">
              <w:rPr>
                <w:bCs/>
              </w:rPr>
              <w:t>,00</w:t>
            </w:r>
          </w:p>
        </w:tc>
      </w:tr>
      <w:tr w:rsidR="00A8756F" w:rsidRPr="00207DBA" w:rsidTr="00A8756F">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8756F" w:rsidRPr="00207DBA" w:rsidRDefault="00A8756F" w:rsidP="000E376B">
            <w:pPr>
              <w:jc w:val="center"/>
            </w:pPr>
            <w:r w:rsidRPr="00207DBA">
              <w:t>2</w:t>
            </w:r>
          </w:p>
        </w:tc>
        <w:tc>
          <w:tcPr>
            <w:tcW w:w="4220" w:type="dxa"/>
            <w:tcBorders>
              <w:top w:val="single" w:sz="4" w:space="0" w:color="auto"/>
              <w:left w:val="nil"/>
              <w:bottom w:val="single" w:sz="4" w:space="0" w:color="auto"/>
              <w:right w:val="single" w:sz="4" w:space="0" w:color="000000"/>
            </w:tcBorders>
            <w:shd w:val="clear" w:color="auto" w:fill="auto"/>
            <w:noWrap/>
            <w:vAlign w:val="center"/>
            <w:hideMark/>
          </w:tcPr>
          <w:p w:rsidR="00A8756F" w:rsidRPr="00207DBA" w:rsidRDefault="00A8756F" w:rsidP="000E376B">
            <w:pPr>
              <w:rPr>
                <w:highlight w:val="yellow"/>
              </w:rPr>
            </w:pPr>
            <w:r w:rsidRPr="00207DBA">
              <w:t>Stroški druge komunalne opreme (investitor)</w:t>
            </w:r>
          </w:p>
        </w:tc>
        <w:tc>
          <w:tcPr>
            <w:tcW w:w="1660" w:type="dxa"/>
            <w:tcBorders>
              <w:top w:val="nil"/>
              <w:left w:val="nil"/>
              <w:bottom w:val="single" w:sz="4" w:space="0" w:color="auto"/>
              <w:right w:val="single" w:sz="4" w:space="0" w:color="auto"/>
            </w:tcBorders>
            <w:shd w:val="clear" w:color="auto" w:fill="auto"/>
            <w:noWrap/>
            <w:vAlign w:val="center"/>
            <w:hideMark/>
          </w:tcPr>
          <w:p w:rsidR="00A8756F" w:rsidRPr="00E030B2" w:rsidRDefault="006D555D" w:rsidP="00124580">
            <w:pPr>
              <w:jc w:val="right"/>
            </w:pPr>
            <w:r>
              <w:rPr>
                <w:bCs/>
              </w:rPr>
              <w:t>56.000</w:t>
            </w:r>
            <w:r w:rsidR="00124580">
              <w:rPr>
                <w:bCs/>
              </w:rPr>
              <w:t>,00</w:t>
            </w:r>
          </w:p>
        </w:tc>
      </w:tr>
      <w:tr w:rsidR="00A8756F" w:rsidRPr="00207DBA" w:rsidTr="00A8756F">
        <w:trPr>
          <w:trHeight w:val="300"/>
        </w:trPr>
        <w:tc>
          <w:tcPr>
            <w:tcW w:w="560" w:type="dxa"/>
            <w:tcBorders>
              <w:top w:val="nil"/>
              <w:left w:val="single" w:sz="4" w:space="0" w:color="auto"/>
              <w:bottom w:val="single" w:sz="4" w:space="0" w:color="auto"/>
              <w:right w:val="single" w:sz="4" w:space="0" w:color="auto"/>
            </w:tcBorders>
            <w:shd w:val="clear" w:color="000000" w:fill="EAF1DD"/>
            <w:noWrap/>
            <w:vAlign w:val="center"/>
            <w:hideMark/>
          </w:tcPr>
          <w:p w:rsidR="00A8756F" w:rsidRPr="00207DBA" w:rsidRDefault="00A8756F" w:rsidP="000E376B">
            <w:pPr>
              <w:jc w:val="center"/>
            </w:pPr>
            <w:r w:rsidRPr="00207DBA">
              <w:t> </w:t>
            </w:r>
          </w:p>
        </w:tc>
        <w:tc>
          <w:tcPr>
            <w:tcW w:w="4220" w:type="dxa"/>
            <w:tcBorders>
              <w:top w:val="single" w:sz="4" w:space="0" w:color="auto"/>
              <w:left w:val="nil"/>
              <w:bottom w:val="single" w:sz="4" w:space="0" w:color="auto"/>
              <w:right w:val="single" w:sz="4" w:space="0" w:color="000000"/>
            </w:tcBorders>
            <w:shd w:val="clear" w:color="000000" w:fill="EAF1DD"/>
            <w:noWrap/>
            <w:vAlign w:val="bottom"/>
            <w:hideMark/>
          </w:tcPr>
          <w:p w:rsidR="00A8756F" w:rsidRPr="00207DBA" w:rsidRDefault="00A8756F" w:rsidP="000E376B">
            <w:pPr>
              <w:rPr>
                <w:b/>
                <w:bCs/>
              </w:rPr>
            </w:pPr>
            <w:r w:rsidRPr="00207DBA">
              <w:rPr>
                <w:b/>
                <w:bCs/>
              </w:rPr>
              <w:t>SKUPAJ</w:t>
            </w:r>
          </w:p>
        </w:tc>
        <w:tc>
          <w:tcPr>
            <w:tcW w:w="1660" w:type="dxa"/>
            <w:tcBorders>
              <w:top w:val="nil"/>
              <w:left w:val="nil"/>
              <w:bottom w:val="single" w:sz="4" w:space="0" w:color="auto"/>
              <w:right w:val="single" w:sz="4" w:space="0" w:color="auto"/>
            </w:tcBorders>
            <w:shd w:val="clear" w:color="000000" w:fill="EAF1DD"/>
            <w:noWrap/>
            <w:vAlign w:val="center"/>
            <w:hideMark/>
          </w:tcPr>
          <w:p w:rsidR="00A8756F" w:rsidRPr="00207DBA" w:rsidRDefault="003C0850" w:rsidP="00124580">
            <w:pPr>
              <w:jc w:val="right"/>
              <w:rPr>
                <w:b/>
                <w:bCs/>
              </w:rPr>
            </w:pPr>
            <w:r>
              <w:rPr>
                <w:b/>
                <w:bCs/>
              </w:rPr>
              <w:t>104.000</w:t>
            </w:r>
            <w:r w:rsidRPr="00124580">
              <w:rPr>
                <w:b/>
                <w:bCs/>
              </w:rPr>
              <w:t>,00</w:t>
            </w:r>
          </w:p>
        </w:tc>
      </w:tr>
    </w:tbl>
    <w:p w:rsidR="00D36168" w:rsidRPr="00207DBA" w:rsidRDefault="00D36168" w:rsidP="00D36168">
      <w:pPr>
        <w:spacing w:after="20" w:line="259" w:lineRule="auto"/>
        <w:jc w:val="both"/>
        <w:rPr>
          <w:highlight w:val="yellow"/>
        </w:rPr>
      </w:pPr>
    </w:p>
    <w:p w:rsidR="00D36168" w:rsidRPr="00207DBA" w:rsidRDefault="00D36168" w:rsidP="00D36168">
      <w:pPr>
        <w:spacing w:after="20" w:line="259" w:lineRule="auto"/>
        <w:jc w:val="both"/>
      </w:pPr>
      <w:r w:rsidRPr="00207DBA">
        <w:t xml:space="preserve">Predvideni hišni priključki se bodo na novo izvedli. Načrtuje se gradnja  priključkov za vodovod, </w:t>
      </w:r>
      <w:r w:rsidR="0065215B">
        <w:t xml:space="preserve">meteorno </w:t>
      </w:r>
      <w:r w:rsidR="003C0850">
        <w:t xml:space="preserve">in fekalno </w:t>
      </w:r>
      <w:r w:rsidRPr="00207DBA">
        <w:t>kanalizacijo, elektriko, TK.</w:t>
      </w:r>
      <w:r w:rsidR="00124580">
        <w:t xml:space="preserve"> </w:t>
      </w:r>
      <w:r w:rsidRPr="00207DBA">
        <w:t>Posamezni hišni priključki objekt</w:t>
      </w:r>
      <w:r w:rsidR="00124580">
        <w:t xml:space="preserve">ov </w:t>
      </w:r>
      <w:r w:rsidRPr="00207DBA">
        <w:t>niso del javne komunalne opreme. Ti stroški so obveza investitorjev in niso predstavljeni v elaboratu ekonomike.</w:t>
      </w:r>
    </w:p>
    <w:p w:rsidR="0065215B" w:rsidRDefault="0065215B" w:rsidP="00F06BF3">
      <w:pPr>
        <w:pStyle w:val="nas2"/>
        <w:ind w:left="708"/>
        <w:jc w:val="both"/>
        <w:rPr>
          <w:b w:val="0"/>
          <w:bCs/>
          <w:i/>
          <w:iCs/>
          <w:sz w:val="24"/>
          <w:szCs w:val="24"/>
        </w:rPr>
      </w:pPr>
      <w:bookmarkStart w:id="7" w:name="_Toc31203104"/>
    </w:p>
    <w:p w:rsidR="00D36168" w:rsidRPr="00F06BF3" w:rsidRDefault="00D36168" w:rsidP="00F06BF3">
      <w:pPr>
        <w:pStyle w:val="nas2"/>
        <w:ind w:left="708"/>
        <w:jc w:val="both"/>
        <w:rPr>
          <w:b w:val="0"/>
          <w:bCs/>
          <w:i/>
          <w:iCs/>
          <w:sz w:val="24"/>
          <w:szCs w:val="24"/>
        </w:rPr>
      </w:pPr>
      <w:r w:rsidRPr="00F06BF3">
        <w:rPr>
          <w:b w:val="0"/>
          <w:bCs/>
          <w:i/>
          <w:iCs/>
          <w:sz w:val="24"/>
          <w:szCs w:val="24"/>
        </w:rPr>
        <w:t>5.4. Opredelitev etapnosti gradnje načrtovane komunalne opreme in druge gospodarske javne infrastrukture</w:t>
      </w:r>
      <w:bookmarkEnd w:id="7"/>
    </w:p>
    <w:p w:rsidR="00D36168" w:rsidRPr="00207DBA" w:rsidRDefault="00D36168" w:rsidP="00D36168">
      <w:pPr>
        <w:spacing w:after="21" w:line="259" w:lineRule="auto"/>
        <w:jc w:val="both"/>
        <w:rPr>
          <w:highlight w:val="yellow"/>
        </w:rPr>
      </w:pPr>
    </w:p>
    <w:p w:rsidR="003C0850" w:rsidRPr="002B363B" w:rsidRDefault="003C0850" w:rsidP="003C0850">
      <w:pPr>
        <w:jc w:val="both"/>
      </w:pPr>
      <w:bookmarkStart w:id="8" w:name="_Toc31203105"/>
      <w:r w:rsidRPr="002B363B">
        <w:t xml:space="preserve">Pred gradnjo stavb oziroma vzporedno z njo je potrebno gradbene parcele ustrezno opremiti z načrtovano gospodarsko javno infrastrukturo. </w:t>
      </w:r>
      <w:bookmarkStart w:id="9" w:name="_Hlk228182104"/>
      <w:r>
        <w:t>V primeru fazne gradnje, morajo biti posamezne faze funkcionalno zaključene celote, faznost pa načrtovana na način, da ne bo povzročen škodljiv vpliv na vodni režim ali stanje voda.</w:t>
      </w:r>
    </w:p>
    <w:bookmarkEnd w:id="9"/>
    <w:p w:rsidR="00C42321" w:rsidRDefault="00C42321" w:rsidP="00C42321">
      <w:pPr>
        <w:pStyle w:val="nas1"/>
        <w:jc w:val="both"/>
        <w:rPr>
          <w:b w:val="0"/>
          <w:sz w:val="24"/>
          <w:szCs w:val="24"/>
          <w:lang w:eastAsia="sl-SI"/>
        </w:rPr>
      </w:pPr>
    </w:p>
    <w:p w:rsidR="00C42321" w:rsidRDefault="00C42321">
      <w:r>
        <w:rPr>
          <w:b/>
        </w:rPr>
        <w:br w:type="page"/>
      </w:r>
    </w:p>
    <w:bookmarkEnd w:id="8"/>
    <w:p w:rsidR="00B80B12" w:rsidRPr="00B80B12" w:rsidRDefault="00B80B12" w:rsidP="00B80B12">
      <w:pPr>
        <w:pStyle w:val="nas1"/>
        <w:jc w:val="both"/>
        <w:rPr>
          <w:sz w:val="24"/>
          <w:szCs w:val="24"/>
        </w:rPr>
      </w:pPr>
      <w:r w:rsidRPr="00B80B12">
        <w:rPr>
          <w:sz w:val="24"/>
          <w:szCs w:val="24"/>
        </w:rPr>
        <w:lastRenderedPageBreak/>
        <w:t>6. DRUŽBENA INFRASTRUKTURA</w:t>
      </w:r>
    </w:p>
    <w:p w:rsidR="00B80B12" w:rsidRPr="00B80B12" w:rsidRDefault="00B80B12" w:rsidP="00B80B12">
      <w:pPr>
        <w:tabs>
          <w:tab w:val="left" w:pos="1980"/>
        </w:tabs>
        <w:jc w:val="both"/>
      </w:pPr>
    </w:p>
    <w:p w:rsidR="00B80B12" w:rsidRPr="00B80B12" w:rsidRDefault="00B80B12" w:rsidP="00B80B12">
      <w:pPr>
        <w:pStyle w:val="nas2"/>
        <w:ind w:firstLine="708"/>
        <w:jc w:val="both"/>
        <w:rPr>
          <w:b w:val="0"/>
          <w:bCs/>
          <w:i/>
          <w:iCs/>
          <w:sz w:val="24"/>
          <w:szCs w:val="24"/>
        </w:rPr>
      </w:pPr>
      <w:bookmarkStart w:id="10" w:name="_Toc23939901"/>
      <w:bookmarkStart w:id="11" w:name="_Toc31203106"/>
      <w:r w:rsidRPr="00B80B12">
        <w:rPr>
          <w:b w:val="0"/>
          <w:bCs/>
          <w:i/>
          <w:iCs/>
          <w:sz w:val="24"/>
          <w:szCs w:val="24"/>
        </w:rPr>
        <w:t>6.1. Analiza stanja družbene infrastrukture</w:t>
      </w:r>
      <w:bookmarkEnd w:id="10"/>
      <w:bookmarkEnd w:id="11"/>
    </w:p>
    <w:p w:rsidR="00B80B12" w:rsidRPr="00B80B12" w:rsidRDefault="00B80B12" w:rsidP="00B80B12">
      <w:pPr>
        <w:tabs>
          <w:tab w:val="left" w:pos="1980"/>
        </w:tabs>
        <w:jc w:val="both"/>
        <w:rPr>
          <w:highlight w:val="yellow"/>
        </w:rPr>
      </w:pPr>
    </w:p>
    <w:p w:rsidR="00B80B12" w:rsidRPr="00B80B12" w:rsidRDefault="00B80B12" w:rsidP="00B80B12">
      <w:pPr>
        <w:pStyle w:val="nas2"/>
        <w:ind w:firstLine="708"/>
        <w:rPr>
          <w:b w:val="0"/>
          <w:sz w:val="24"/>
          <w:szCs w:val="24"/>
        </w:rPr>
      </w:pPr>
      <w:bookmarkStart w:id="12" w:name="_Toc31203107"/>
      <w:r w:rsidRPr="00B80B12">
        <w:rPr>
          <w:b w:val="0"/>
          <w:sz w:val="24"/>
          <w:szCs w:val="24"/>
        </w:rPr>
        <w:t>6.1.1. Uvod</w:t>
      </w:r>
      <w:bookmarkEnd w:id="12"/>
    </w:p>
    <w:p w:rsidR="00B80B12" w:rsidRPr="00B80B12" w:rsidRDefault="00B80B12" w:rsidP="00B80B12">
      <w:pPr>
        <w:tabs>
          <w:tab w:val="left" w:pos="1980"/>
        </w:tabs>
        <w:jc w:val="both"/>
      </w:pPr>
    </w:p>
    <w:p w:rsidR="00B80B12" w:rsidRPr="00B80B12" w:rsidRDefault="00B80B12" w:rsidP="00B80B12">
      <w:pPr>
        <w:pStyle w:val="Default"/>
        <w:rPr>
          <w:rFonts w:ascii="Times New Roman" w:hAnsi="Times New Roman" w:cs="Times New Roman"/>
        </w:rPr>
      </w:pPr>
      <w:r w:rsidRPr="00B80B12">
        <w:rPr>
          <w:rFonts w:ascii="Times New Roman" w:hAnsi="Times New Roman" w:cs="Times New Roman"/>
        </w:rPr>
        <w:t xml:space="preserve">V elaboratu ekonomike se obravnavajo najmanj naslednje vrste družbene infrastrukture: </w:t>
      </w:r>
    </w:p>
    <w:p w:rsidR="00B80B12" w:rsidRPr="00B80B12" w:rsidRDefault="00B80B12" w:rsidP="00B80B12">
      <w:pPr>
        <w:pStyle w:val="Default"/>
        <w:spacing w:after="17"/>
        <w:ind w:left="708"/>
        <w:rPr>
          <w:rFonts w:ascii="Times New Roman" w:hAnsi="Times New Roman" w:cs="Times New Roman"/>
        </w:rPr>
      </w:pPr>
      <w:r w:rsidRPr="00B80B12">
        <w:rPr>
          <w:rFonts w:ascii="Times New Roman" w:hAnsi="Times New Roman" w:cs="Times New Roman"/>
        </w:rPr>
        <w:t xml:space="preserve">- objekti javne mreže vzgoje in izobraževanja (vrtci, osnovne šole); </w:t>
      </w:r>
    </w:p>
    <w:p w:rsidR="00B80B12" w:rsidRPr="00B80B12" w:rsidRDefault="00B80B12" w:rsidP="00B80B12">
      <w:pPr>
        <w:pStyle w:val="Default"/>
        <w:spacing w:after="17"/>
        <w:ind w:left="708"/>
        <w:rPr>
          <w:rFonts w:ascii="Times New Roman" w:hAnsi="Times New Roman" w:cs="Times New Roman"/>
        </w:rPr>
      </w:pPr>
      <w:r w:rsidRPr="00B80B12">
        <w:rPr>
          <w:rFonts w:ascii="Times New Roman" w:hAnsi="Times New Roman" w:cs="Times New Roman"/>
        </w:rPr>
        <w:t xml:space="preserve">- objekti javnega zdravstva na primarni ravni (zdravstveni dom, splošna zdravstvena postaja); </w:t>
      </w:r>
    </w:p>
    <w:p w:rsidR="00B80B12" w:rsidRPr="00B80B12" w:rsidRDefault="00B80B12" w:rsidP="00B80B12">
      <w:pPr>
        <w:pStyle w:val="Default"/>
        <w:ind w:left="708"/>
        <w:rPr>
          <w:rFonts w:ascii="Times New Roman" w:hAnsi="Times New Roman" w:cs="Times New Roman"/>
        </w:rPr>
      </w:pPr>
      <w:r w:rsidRPr="00B80B12">
        <w:rPr>
          <w:rFonts w:ascii="Times New Roman" w:hAnsi="Times New Roman" w:cs="Times New Roman"/>
        </w:rPr>
        <w:t xml:space="preserve">- športni objekti lokalnega pomena (pokriti športni objekti, nepokriti športni objekti). </w:t>
      </w:r>
    </w:p>
    <w:p w:rsidR="00B80B12" w:rsidRPr="00B80B12" w:rsidRDefault="00B80B12" w:rsidP="00B80B12">
      <w:pPr>
        <w:pStyle w:val="Default"/>
        <w:rPr>
          <w:rFonts w:ascii="Times New Roman" w:hAnsi="Times New Roman" w:cs="Times New Roman"/>
        </w:rPr>
      </w:pPr>
    </w:p>
    <w:p w:rsidR="00B80B12" w:rsidRPr="00B80B12" w:rsidRDefault="00B80B12" w:rsidP="00B80B12">
      <w:pPr>
        <w:tabs>
          <w:tab w:val="left" w:pos="1980"/>
        </w:tabs>
        <w:jc w:val="both"/>
      </w:pPr>
      <w:r w:rsidRPr="00B80B12">
        <w:t>V elaboratu ekonomike se lahko obravnavajo tudi druge dejavnosti splošnega pomena, s katerim se zagotavljajo storitve, ki so v javnem interesu (izobraževanje, kultura, socialno varstvo, znanost, zaščita in reševanje, javna uprava idr.).</w:t>
      </w:r>
    </w:p>
    <w:p w:rsidR="00B80B12" w:rsidRPr="00B80B12" w:rsidRDefault="00B80B12" w:rsidP="00B80B12">
      <w:pPr>
        <w:pStyle w:val="Default"/>
        <w:rPr>
          <w:rFonts w:ascii="Times New Roman" w:hAnsi="Times New Roman" w:cs="Times New Roman"/>
        </w:rPr>
      </w:pPr>
    </w:p>
    <w:p w:rsidR="00B80B12" w:rsidRPr="00B80B12" w:rsidRDefault="00B80B12" w:rsidP="00B80B12">
      <w:pPr>
        <w:pStyle w:val="Default"/>
        <w:rPr>
          <w:rFonts w:ascii="Times New Roman" w:hAnsi="Times New Roman" w:cs="Times New Roman"/>
        </w:rPr>
      </w:pPr>
      <w:r w:rsidRPr="00B80B12">
        <w:rPr>
          <w:rFonts w:ascii="Times New Roman" w:hAnsi="Times New Roman" w:cs="Times New Roman"/>
        </w:rPr>
        <w:t xml:space="preserve">Ker strokovne podlage, ki bi obravnavale načrtovano družbeno infrastrukturo oz. potrebe po njej, niso bile izdelane, je elaborat ekonomike za družbeno infrastrukturo pripravljen tako, da prikazuje oceno potreb po družbeni infrastrukturi, kot jih lahko pričakujemo z realizacijo s </w:t>
      </w:r>
      <w:r w:rsidR="00173A2B">
        <w:rPr>
          <w:rFonts w:ascii="Times New Roman" w:hAnsi="Times New Roman" w:cs="Times New Roman"/>
        </w:rPr>
        <w:t>SD OPPN</w:t>
      </w:r>
      <w:r w:rsidRPr="00B80B12">
        <w:rPr>
          <w:rFonts w:ascii="Times New Roman" w:hAnsi="Times New Roman" w:cs="Times New Roman"/>
        </w:rPr>
        <w:t xml:space="preserve"> načrtovanih prostorskih ureditev oz. z realizacijo načrtovane stanovanjske gradnje na obeh območjih. Zato je najprej pripravljena analiza stanja obstoječe družbene infrastrukture, nato pa so ocenjene dodatne potrebe, izhajajoče iz uporabe novo zgrajenih stanovanj na območju </w:t>
      </w:r>
      <w:r w:rsidR="00173A2B">
        <w:rPr>
          <w:rFonts w:ascii="Times New Roman" w:hAnsi="Times New Roman" w:cs="Times New Roman"/>
        </w:rPr>
        <w:t>SD OPPN</w:t>
      </w:r>
      <w:r w:rsidRPr="00B80B12">
        <w:rPr>
          <w:rFonts w:ascii="Times New Roman" w:hAnsi="Times New Roman" w:cs="Times New Roman"/>
        </w:rPr>
        <w:t xml:space="preserve">. </w:t>
      </w:r>
    </w:p>
    <w:p w:rsidR="00B80B12" w:rsidRPr="00B80B12" w:rsidRDefault="00B80B12" w:rsidP="00B80B12">
      <w:pPr>
        <w:tabs>
          <w:tab w:val="left" w:pos="1980"/>
        </w:tabs>
        <w:jc w:val="both"/>
        <w:rPr>
          <w:highlight w:val="yellow"/>
        </w:rPr>
      </w:pPr>
    </w:p>
    <w:p w:rsidR="00B80B12" w:rsidRPr="00B80B12" w:rsidRDefault="00B80B12" w:rsidP="00B80B12">
      <w:pPr>
        <w:pStyle w:val="Default"/>
        <w:ind w:firstLine="708"/>
        <w:rPr>
          <w:rFonts w:ascii="Times New Roman" w:hAnsi="Times New Roman" w:cs="Times New Roman"/>
        </w:rPr>
      </w:pPr>
      <w:bookmarkStart w:id="13" w:name="_Toc23939902"/>
      <w:bookmarkStart w:id="14" w:name="_Toc31203109"/>
      <w:r w:rsidRPr="00B80B12">
        <w:rPr>
          <w:rFonts w:ascii="Times New Roman" w:hAnsi="Times New Roman" w:cs="Times New Roman"/>
        </w:rPr>
        <w:t>6.1.2.</w:t>
      </w:r>
      <w:r w:rsidRPr="00B80B12">
        <w:rPr>
          <w:rFonts w:ascii="Times New Roman" w:hAnsi="Times New Roman" w:cs="Times New Roman"/>
        </w:rPr>
        <w:tab/>
        <w:t xml:space="preserve">Objekti javne mreže vzgoje in izobraževanja </w:t>
      </w:r>
    </w:p>
    <w:p w:rsidR="00B80B12" w:rsidRPr="00B80B12" w:rsidRDefault="00B80B12" w:rsidP="00B80B12">
      <w:pPr>
        <w:pStyle w:val="Default"/>
        <w:rPr>
          <w:rFonts w:ascii="Times New Roman" w:hAnsi="Times New Roman" w:cs="Times New Roman"/>
        </w:rPr>
      </w:pPr>
    </w:p>
    <w:p w:rsidR="00B80B12" w:rsidRPr="00B80B12" w:rsidRDefault="00B80B12" w:rsidP="00B80B12">
      <w:pPr>
        <w:pStyle w:val="Default"/>
        <w:rPr>
          <w:rFonts w:ascii="Times New Roman" w:hAnsi="Times New Roman" w:cs="Times New Roman"/>
        </w:rPr>
      </w:pPr>
      <w:r w:rsidRPr="00B80B12">
        <w:rPr>
          <w:rFonts w:ascii="Times New Roman" w:hAnsi="Times New Roman" w:cs="Times New Roman"/>
        </w:rPr>
        <w:t xml:space="preserve">Predšolsko vzgojo v vrtcih izvajajo javni in zasebni vrtci. V vrtce se vključujejo otroci od enega leta starosti do vstopa v šolo. Predšolska vzgoja ni obvezna. Zagotavljanje predšolske vzgoje je ena izmed temeljnih nalog občine, zato vrtce ustanavljajo in financirajo občine. </w:t>
      </w:r>
    </w:p>
    <w:p w:rsidR="00B80B12" w:rsidRPr="00B80B12" w:rsidRDefault="00B80B12" w:rsidP="00B80B12">
      <w:pPr>
        <w:pStyle w:val="Default"/>
        <w:rPr>
          <w:rFonts w:ascii="Times New Roman" w:hAnsi="Times New Roman" w:cs="Times New Roman"/>
        </w:rPr>
      </w:pPr>
      <w:r w:rsidRPr="00B80B12">
        <w:rPr>
          <w:rFonts w:ascii="Times New Roman" w:hAnsi="Times New Roman" w:cs="Times New Roman"/>
        </w:rPr>
        <w:t xml:space="preserve">Osnovnošolsko izobraževanje izvajajo osnovne šole, osnovne šole s prilagojenim programom, glasbene šole ter zavodi za vzgojo in izobraževanje otrok s posebnimi potrebami. Za gradnjo in načrtovanje osnovnošolskega prostora veljajo različni normativi za gradnjo tovrstnih objektov, poleg omenjenih pa obstajajo še smernice, ki jih je izdalo pristojno ministrstvo. Potrebne površine šolskega zemljišča, ki ga sestavljajo zemljišče šolske stavbe, gospodarsko dvorišče, šolsko dvorišče z igriščem, šolski vrt, dostopi in zelene-parkovne površine ter športna igrišča, so opredeljena glede na število učencev in število oddelkov. </w:t>
      </w:r>
    </w:p>
    <w:p w:rsidR="00B80B12" w:rsidRPr="00B80B12" w:rsidRDefault="00B80B12" w:rsidP="00B80B12">
      <w:pPr>
        <w:pStyle w:val="Default"/>
        <w:rPr>
          <w:rFonts w:ascii="Times New Roman" w:hAnsi="Times New Roman" w:cs="Times New Roman"/>
          <w:b/>
          <w:bCs/>
        </w:rPr>
      </w:pPr>
    </w:p>
    <w:p w:rsidR="00B80B12" w:rsidRPr="00B80B12" w:rsidRDefault="00B80B12" w:rsidP="00B80B12">
      <w:pPr>
        <w:pStyle w:val="Default"/>
        <w:rPr>
          <w:rFonts w:ascii="Times New Roman" w:hAnsi="Times New Roman" w:cs="Times New Roman"/>
          <w:noProof/>
        </w:rPr>
      </w:pPr>
    </w:p>
    <w:p w:rsidR="00B80B12" w:rsidRPr="00B80B12" w:rsidRDefault="00B80B12" w:rsidP="00B80B12">
      <w:pPr>
        <w:pStyle w:val="Default"/>
        <w:rPr>
          <w:rFonts w:ascii="Times New Roman" w:hAnsi="Times New Roman" w:cs="Times New Roman"/>
          <w:noProof/>
        </w:rPr>
      </w:pPr>
    </w:p>
    <w:p w:rsidR="00B80B12" w:rsidRPr="00B80B12" w:rsidRDefault="00B80B12" w:rsidP="00B80B12">
      <w:pPr>
        <w:pStyle w:val="Default"/>
        <w:rPr>
          <w:rFonts w:ascii="Times New Roman" w:hAnsi="Times New Roman" w:cs="Times New Roman"/>
        </w:rPr>
      </w:pPr>
    </w:p>
    <w:p w:rsidR="00B80B12" w:rsidRPr="00B80B12" w:rsidRDefault="00B80B12" w:rsidP="00B80B12">
      <w:pPr>
        <w:pStyle w:val="Default"/>
        <w:rPr>
          <w:rFonts w:ascii="Times New Roman" w:hAnsi="Times New Roman" w:cs="Times New Roman"/>
        </w:rPr>
      </w:pPr>
    </w:p>
    <w:p w:rsidR="00B80B12" w:rsidRPr="00B80B12" w:rsidRDefault="00B80B12" w:rsidP="00B80B12">
      <w:pPr>
        <w:ind w:firstLine="708"/>
        <w:rPr>
          <w:noProof/>
        </w:rPr>
      </w:pPr>
    </w:p>
    <w:p w:rsidR="00B80B12" w:rsidRPr="00B80B12" w:rsidRDefault="00B80B12" w:rsidP="00B80B12">
      <w:pPr>
        <w:ind w:firstLine="708"/>
        <w:rPr>
          <w:i/>
          <w:iCs/>
        </w:rPr>
      </w:pPr>
    </w:p>
    <w:p w:rsidR="00B80B12" w:rsidRPr="00B80B12" w:rsidRDefault="00B80B12" w:rsidP="00B80B12">
      <w:pPr>
        <w:ind w:firstLine="708"/>
        <w:rPr>
          <w:i/>
          <w:iCs/>
        </w:rPr>
      </w:pPr>
    </w:p>
    <w:p w:rsidR="00B80B12" w:rsidRPr="00B80B12" w:rsidRDefault="00B80B12" w:rsidP="00B80B12">
      <w:pPr>
        <w:ind w:firstLine="708"/>
        <w:rPr>
          <w:i/>
          <w:iCs/>
        </w:rPr>
      </w:pPr>
    </w:p>
    <w:p w:rsidR="00B80B12" w:rsidRPr="00B80B12" w:rsidRDefault="00B80B12" w:rsidP="00B80B12">
      <w:pPr>
        <w:ind w:firstLine="708"/>
        <w:rPr>
          <w:i/>
          <w:iCs/>
        </w:rPr>
      </w:pPr>
    </w:p>
    <w:p w:rsidR="00B80B12" w:rsidRPr="00B80B12" w:rsidRDefault="00B80B12" w:rsidP="00B80B12">
      <w:pPr>
        <w:ind w:firstLine="708"/>
        <w:rPr>
          <w:i/>
          <w:iCs/>
        </w:rPr>
      </w:pPr>
    </w:p>
    <w:p w:rsidR="00B80B12" w:rsidRPr="00B80B12" w:rsidRDefault="00B80B12" w:rsidP="00B80B12">
      <w:pPr>
        <w:ind w:firstLine="708"/>
        <w:rPr>
          <w:i/>
          <w:iCs/>
        </w:rPr>
      </w:pPr>
    </w:p>
    <w:p w:rsidR="00B80B12" w:rsidRPr="00B80B12" w:rsidRDefault="00B80B12" w:rsidP="00B80B12">
      <w:pPr>
        <w:ind w:firstLine="708"/>
        <w:rPr>
          <w:i/>
          <w:iCs/>
        </w:rPr>
      </w:pPr>
    </w:p>
    <w:p w:rsidR="00B80B12" w:rsidRPr="00B80B12" w:rsidRDefault="00B80B12" w:rsidP="00B80B12">
      <w:pPr>
        <w:ind w:firstLine="708"/>
        <w:rPr>
          <w:i/>
          <w:iCs/>
        </w:rPr>
      </w:pPr>
    </w:p>
    <w:p w:rsidR="00B80B12" w:rsidRPr="00B80B12" w:rsidRDefault="00B6414A" w:rsidP="00B80B12">
      <w:pPr>
        <w:ind w:firstLine="708"/>
        <w:rPr>
          <w:i/>
          <w:iCs/>
        </w:rPr>
      </w:pPr>
      <w:r>
        <w:rPr>
          <w:noProof/>
        </w:rPr>
        <w:lastRenderedPageBreak/>
        <w:drawing>
          <wp:anchor distT="0" distB="0" distL="114300" distR="114300" simplePos="0" relativeHeight="251714560" behindDoc="1" locked="0" layoutInCell="1" allowOverlap="1" wp14:anchorId="1C8247F1">
            <wp:simplePos x="0" y="0"/>
            <wp:positionH relativeFrom="margin">
              <wp:align>right</wp:align>
            </wp:positionH>
            <wp:positionV relativeFrom="paragraph">
              <wp:posOffset>-1270</wp:posOffset>
            </wp:positionV>
            <wp:extent cx="5760720" cy="7734008"/>
            <wp:effectExtent l="0" t="0" r="0" b="635"/>
            <wp:wrapNone/>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extLst>
                        <a:ext uri="{28A0092B-C50C-407E-A947-70E740481C1C}">
                          <a14:useLocalDpi xmlns:a14="http://schemas.microsoft.com/office/drawing/2010/main" val="0"/>
                        </a:ext>
                      </a:extLst>
                    </a:blip>
                    <a:srcRect l="54377" t="4587" r="21676" b="9673"/>
                    <a:stretch/>
                  </pic:blipFill>
                  <pic:spPr bwMode="auto">
                    <a:xfrm>
                      <a:off x="0" y="0"/>
                      <a:ext cx="5760720" cy="773400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B80B12" w:rsidRPr="00B80B12" w:rsidRDefault="00B80B12" w:rsidP="00B80B12">
      <w:pPr>
        <w:ind w:firstLine="708"/>
        <w:rPr>
          <w:i/>
          <w:iCs/>
        </w:rPr>
      </w:pPr>
    </w:p>
    <w:p w:rsidR="00B80B12" w:rsidRPr="00B80B12" w:rsidRDefault="00B80B12" w:rsidP="00B80B12">
      <w:pPr>
        <w:ind w:firstLine="708"/>
        <w:rPr>
          <w:i/>
          <w:iCs/>
        </w:rPr>
      </w:pPr>
    </w:p>
    <w:p w:rsidR="00B80B12" w:rsidRPr="00B80B12" w:rsidRDefault="00B80B12" w:rsidP="00B80B12">
      <w:pPr>
        <w:ind w:firstLine="708"/>
        <w:rPr>
          <w:i/>
          <w:iCs/>
        </w:rPr>
      </w:pPr>
    </w:p>
    <w:p w:rsidR="00B80B12" w:rsidRPr="00B80B12" w:rsidRDefault="00B80B12" w:rsidP="00B80B12">
      <w:pPr>
        <w:ind w:firstLine="708"/>
        <w:rPr>
          <w:i/>
          <w:iCs/>
        </w:rPr>
      </w:pPr>
    </w:p>
    <w:p w:rsidR="00B80B12" w:rsidRPr="00B80B12" w:rsidRDefault="00B80B12" w:rsidP="00B80B12">
      <w:pPr>
        <w:ind w:firstLine="708"/>
        <w:rPr>
          <w:i/>
          <w:iCs/>
        </w:rPr>
      </w:pPr>
    </w:p>
    <w:p w:rsidR="00B80B12" w:rsidRPr="00B80B12" w:rsidRDefault="00B80B12" w:rsidP="00B80B12">
      <w:pPr>
        <w:ind w:firstLine="708"/>
        <w:rPr>
          <w:i/>
          <w:iCs/>
        </w:rPr>
      </w:pPr>
    </w:p>
    <w:p w:rsidR="00B80B12" w:rsidRPr="00B80B12" w:rsidRDefault="00B80B12" w:rsidP="00B80B12">
      <w:pPr>
        <w:ind w:firstLine="708"/>
        <w:rPr>
          <w:i/>
          <w:iCs/>
        </w:rPr>
      </w:pPr>
    </w:p>
    <w:p w:rsidR="00B80B12" w:rsidRPr="00B80B12" w:rsidRDefault="00B80B12" w:rsidP="00B80B12">
      <w:pPr>
        <w:ind w:firstLine="708"/>
        <w:rPr>
          <w:i/>
          <w:iCs/>
        </w:rPr>
      </w:pPr>
    </w:p>
    <w:p w:rsidR="00B80B12" w:rsidRPr="00B80B12" w:rsidRDefault="00B80B12" w:rsidP="00B80B12">
      <w:pPr>
        <w:ind w:firstLine="708"/>
        <w:rPr>
          <w:i/>
          <w:iCs/>
        </w:rPr>
      </w:pPr>
    </w:p>
    <w:p w:rsidR="00B80B12" w:rsidRDefault="00B80B12" w:rsidP="00B80B12">
      <w:pPr>
        <w:ind w:firstLine="708"/>
        <w:rPr>
          <w:i/>
          <w:iCs/>
        </w:rPr>
      </w:pPr>
    </w:p>
    <w:p w:rsidR="00B80B12" w:rsidRDefault="00B80B12" w:rsidP="00B80B12">
      <w:pPr>
        <w:ind w:firstLine="708"/>
        <w:rPr>
          <w:i/>
          <w:iCs/>
        </w:rPr>
      </w:pPr>
    </w:p>
    <w:p w:rsidR="00B80B12" w:rsidRDefault="00B80B12" w:rsidP="00B80B12">
      <w:pPr>
        <w:ind w:firstLine="708"/>
        <w:rPr>
          <w:i/>
          <w:iCs/>
        </w:rPr>
      </w:pPr>
    </w:p>
    <w:p w:rsidR="00B80B12" w:rsidRDefault="00B80B12" w:rsidP="00B80B12">
      <w:pPr>
        <w:ind w:firstLine="708"/>
        <w:rPr>
          <w:i/>
          <w:iCs/>
        </w:rPr>
      </w:pPr>
    </w:p>
    <w:p w:rsidR="00B80B12" w:rsidRDefault="00B80B12" w:rsidP="00B80B12">
      <w:pPr>
        <w:ind w:firstLine="708"/>
        <w:rPr>
          <w:i/>
          <w:iCs/>
        </w:rPr>
      </w:pPr>
    </w:p>
    <w:p w:rsidR="00B80B12" w:rsidRDefault="00B80B12" w:rsidP="00B80B12">
      <w:pPr>
        <w:ind w:firstLine="708"/>
        <w:rPr>
          <w:i/>
          <w:iCs/>
        </w:rPr>
      </w:pPr>
    </w:p>
    <w:p w:rsidR="00B80B12" w:rsidRDefault="00B80B12" w:rsidP="00B80B12">
      <w:pPr>
        <w:ind w:firstLine="708"/>
        <w:rPr>
          <w:i/>
          <w:iCs/>
        </w:rPr>
      </w:pPr>
    </w:p>
    <w:p w:rsidR="00B80B12" w:rsidRDefault="00B80B12" w:rsidP="00B80B12">
      <w:pPr>
        <w:ind w:firstLine="708"/>
        <w:rPr>
          <w:i/>
          <w:iCs/>
        </w:rPr>
      </w:pPr>
    </w:p>
    <w:p w:rsidR="00B80B12" w:rsidRDefault="00B80B12" w:rsidP="00B80B12">
      <w:pPr>
        <w:ind w:firstLine="708"/>
        <w:rPr>
          <w:i/>
          <w:iCs/>
        </w:rPr>
      </w:pPr>
    </w:p>
    <w:p w:rsidR="00B80B12" w:rsidRDefault="00B80B12" w:rsidP="00B80B12">
      <w:pPr>
        <w:ind w:firstLine="708"/>
        <w:rPr>
          <w:i/>
          <w:iCs/>
        </w:rPr>
      </w:pPr>
    </w:p>
    <w:p w:rsidR="00B80B12" w:rsidRDefault="00B80B12" w:rsidP="00B80B12">
      <w:pPr>
        <w:ind w:firstLine="708"/>
        <w:rPr>
          <w:i/>
          <w:iCs/>
        </w:rPr>
      </w:pPr>
    </w:p>
    <w:p w:rsidR="00B6414A" w:rsidRDefault="00B6414A" w:rsidP="00B80B12">
      <w:pPr>
        <w:ind w:firstLine="708"/>
        <w:rPr>
          <w:i/>
          <w:iCs/>
        </w:rPr>
      </w:pPr>
    </w:p>
    <w:p w:rsidR="00B6414A" w:rsidRDefault="00B6414A" w:rsidP="00B80B12">
      <w:pPr>
        <w:ind w:firstLine="708"/>
        <w:rPr>
          <w:i/>
          <w:iCs/>
        </w:rPr>
      </w:pPr>
    </w:p>
    <w:p w:rsidR="00B6414A" w:rsidRDefault="00B6414A" w:rsidP="00B80B12">
      <w:pPr>
        <w:ind w:firstLine="708"/>
        <w:rPr>
          <w:i/>
          <w:iCs/>
        </w:rPr>
      </w:pPr>
    </w:p>
    <w:p w:rsidR="00B6414A" w:rsidRDefault="00B6414A" w:rsidP="00B80B12">
      <w:pPr>
        <w:ind w:firstLine="708"/>
        <w:rPr>
          <w:i/>
          <w:iCs/>
        </w:rPr>
      </w:pPr>
    </w:p>
    <w:p w:rsidR="00B6414A" w:rsidRDefault="00B6414A" w:rsidP="00B80B12">
      <w:pPr>
        <w:ind w:firstLine="708"/>
        <w:rPr>
          <w:i/>
          <w:iCs/>
        </w:rPr>
      </w:pPr>
    </w:p>
    <w:p w:rsidR="00B6414A" w:rsidRDefault="00B6414A" w:rsidP="00B80B12">
      <w:pPr>
        <w:ind w:firstLine="708"/>
        <w:rPr>
          <w:i/>
          <w:iCs/>
        </w:rPr>
      </w:pPr>
    </w:p>
    <w:p w:rsidR="00B6414A" w:rsidRDefault="00B6414A" w:rsidP="00B80B12">
      <w:pPr>
        <w:ind w:firstLine="708"/>
        <w:rPr>
          <w:i/>
          <w:iCs/>
        </w:rPr>
      </w:pPr>
    </w:p>
    <w:p w:rsidR="00B6414A" w:rsidRDefault="00B6414A" w:rsidP="00B80B12">
      <w:pPr>
        <w:ind w:firstLine="708"/>
        <w:rPr>
          <w:i/>
          <w:iCs/>
        </w:rPr>
      </w:pPr>
    </w:p>
    <w:p w:rsidR="00B6414A" w:rsidRDefault="00B6414A" w:rsidP="00B80B12">
      <w:pPr>
        <w:ind w:firstLine="708"/>
        <w:rPr>
          <w:i/>
          <w:iCs/>
        </w:rPr>
      </w:pPr>
    </w:p>
    <w:p w:rsidR="00B6414A" w:rsidRDefault="00B6414A" w:rsidP="00B80B12">
      <w:pPr>
        <w:ind w:firstLine="708"/>
        <w:rPr>
          <w:i/>
          <w:iCs/>
        </w:rPr>
      </w:pPr>
    </w:p>
    <w:p w:rsidR="00B6414A" w:rsidRDefault="00B6414A" w:rsidP="00B80B12">
      <w:pPr>
        <w:ind w:firstLine="708"/>
        <w:rPr>
          <w:i/>
          <w:iCs/>
        </w:rPr>
      </w:pPr>
    </w:p>
    <w:p w:rsidR="00B6414A" w:rsidRDefault="00B6414A" w:rsidP="00B80B12">
      <w:pPr>
        <w:ind w:firstLine="708"/>
        <w:rPr>
          <w:i/>
          <w:iCs/>
        </w:rPr>
      </w:pPr>
    </w:p>
    <w:p w:rsidR="00B6414A" w:rsidRDefault="00B6414A" w:rsidP="00B80B12">
      <w:pPr>
        <w:ind w:firstLine="708"/>
        <w:rPr>
          <w:i/>
          <w:iCs/>
        </w:rPr>
      </w:pPr>
    </w:p>
    <w:p w:rsidR="00B6414A" w:rsidRDefault="00B6414A" w:rsidP="00B80B12">
      <w:pPr>
        <w:ind w:firstLine="708"/>
        <w:rPr>
          <w:i/>
          <w:iCs/>
        </w:rPr>
      </w:pPr>
    </w:p>
    <w:p w:rsidR="00B6414A" w:rsidRDefault="00B6414A" w:rsidP="00B80B12">
      <w:pPr>
        <w:ind w:firstLine="708"/>
        <w:rPr>
          <w:i/>
          <w:iCs/>
        </w:rPr>
      </w:pPr>
    </w:p>
    <w:p w:rsidR="00B6414A" w:rsidRDefault="00B6414A" w:rsidP="00B80B12">
      <w:pPr>
        <w:ind w:firstLine="708"/>
        <w:rPr>
          <w:i/>
          <w:iCs/>
        </w:rPr>
      </w:pPr>
    </w:p>
    <w:p w:rsidR="00B6414A" w:rsidRDefault="00B6414A" w:rsidP="00B80B12">
      <w:pPr>
        <w:ind w:firstLine="708"/>
        <w:rPr>
          <w:i/>
          <w:iCs/>
        </w:rPr>
      </w:pPr>
    </w:p>
    <w:p w:rsidR="00B6414A" w:rsidRDefault="00B6414A" w:rsidP="00B80B12">
      <w:pPr>
        <w:ind w:firstLine="708"/>
        <w:rPr>
          <w:i/>
          <w:iCs/>
        </w:rPr>
      </w:pPr>
    </w:p>
    <w:p w:rsidR="00B6414A" w:rsidRDefault="00B6414A" w:rsidP="00B80B12">
      <w:pPr>
        <w:ind w:firstLine="708"/>
        <w:rPr>
          <w:i/>
          <w:iCs/>
        </w:rPr>
      </w:pPr>
    </w:p>
    <w:p w:rsidR="00B6414A" w:rsidRDefault="00B6414A" w:rsidP="00B80B12">
      <w:pPr>
        <w:ind w:firstLine="708"/>
        <w:rPr>
          <w:i/>
          <w:iCs/>
        </w:rPr>
      </w:pPr>
    </w:p>
    <w:p w:rsidR="00B6414A" w:rsidRDefault="00B6414A" w:rsidP="00B80B12">
      <w:pPr>
        <w:ind w:firstLine="708"/>
        <w:rPr>
          <w:i/>
          <w:iCs/>
        </w:rPr>
      </w:pPr>
    </w:p>
    <w:p w:rsidR="00B6414A" w:rsidRDefault="00B6414A" w:rsidP="00B80B12">
      <w:pPr>
        <w:ind w:firstLine="708"/>
        <w:rPr>
          <w:i/>
          <w:iCs/>
        </w:rPr>
      </w:pPr>
    </w:p>
    <w:p w:rsidR="00B6414A" w:rsidRDefault="00B6414A" w:rsidP="00B80B12">
      <w:pPr>
        <w:ind w:firstLine="708"/>
        <w:rPr>
          <w:i/>
          <w:iCs/>
        </w:rPr>
      </w:pPr>
    </w:p>
    <w:p w:rsidR="00B6414A" w:rsidRDefault="00B6414A" w:rsidP="00B80B12">
      <w:pPr>
        <w:ind w:firstLine="708"/>
        <w:rPr>
          <w:i/>
          <w:iCs/>
        </w:rPr>
      </w:pPr>
    </w:p>
    <w:p w:rsidR="00B80B12" w:rsidRPr="00B80B12" w:rsidRDefault="00B80B12" w:rsidP="00B80B12">
      <w:pPr>
        <w:ind w:firstLine="708"/>
        <w:rPr>
          <w:i/>
          <w:iCs/>
        </w:rPr>
      </w:pPr>
      <w:r w:rsidRPr="00B80B12">
        <w:rPr>
          <w:i/>
          <w:iCs/>
        </w:rPr>
        <w:t>Grafika 5: razporeditev osnovnih šol in vrtcev</w:t>
      </w:r>
    </w:p>
    <w:p w:rsidR="00B80B12" w:rsidRPr="00B80B12" w:rsidRDefault="00B80B12" w:rsidP="00B80B12">
      <w:pPr>
        <w:pStyle w:val="Default"/>
        <w:rPr>
          <w:rFonts w:ascii="Times New Roman" w:hAnsi="Times New Roman" w:cs="Times New Roman"/>
        </w:rPr>
      </w:pPr>
    </w:p>
    <w:p w:rsidR="00B0029D" w:rsidRDefault="00B0029D" w:rsidP="00B0029D">
      <w:pPr>
        <w:pStyle w:val="Default"/>
        <w:rPr>
          <w:rFonts w:ascii="Times New Roman" w:hAnsi="Times New Roman" w:cs="Times New Roman"/>
          <w:b/>
          <w:bCs/>
          <w:color w:val="auto"/>
        </w:rPr>
      </w:pPr>
      <w:r w:rsidRPr="00B80B12">
        <w:rPr>
          <w:rFonts w:ascii="Times New Roman" w:hAnsi="Times New Roman" w:cs="Times New Roman"/>
          <w:b/>
          <w:bCs/>
          <w:color w:val="auto"/>
        </w:rPr>
        <w:t>Vrtci</w:t>
      </w:r>
    </w:p>
    <w:p w:rsidR="00B80B12" w:rsidRPr="00B80B12" w:rsidRDefault="00B80B12" w:rsidP="00B80B12">
      <w:pPr>
        <w:pStyle w:val="Default"/>
        <w:rPr>
          <w:rFonts w:ascii="Times New Roman" w:hAnsi="Times New Roman" w:cs="Times New Roman"/>
          <w:color w:val="auto"/>
        </w:rPr>
      </w:pPr>
      <w:r w:rsidRPr="00B80B12">
        <w:rPr>
          <w:rFonts w:ascii="Times New Roman" w:hAnsi="Times New Roman" w:cs="Times New Roman"/>
          <w:color w:val="auto"/>
        </w:rPr>
        <w:t xml:space="preserve">V splošnem velja pravilo, da bi naj otroci obiskovali vrtec v občini stalnega prebivališča staršev. V večini se starši odločijo za vrtec, ki je najbližje mestu stalnega prebivališča. Seveda </w:t>
      </w:r>
      <w:r w:rsidRPr="00B80B12">
        <w:rPr>
          <w:rFonts w:ascii="Times New Roman" w:hAnsi="Times New Roman" w:cs="Times New Roman"/>
          <w:color w:val="auto"/>
        </w:rPr>
        <w:lastRenderedPageBreak/>
        <w:t xml:space="preserve">pa lahko pride do odstopanj in se starši odločajo za vrtec, ki je na poti do njihovega delovnega mesta. Za potrebe planiranja se običajno oceni, da je treba kapacitete vrtcev zagotoviti na območju, ki je najbližji mestu stalnega prebivališča družine. </w:t>
      </w:r>
    </w:p>
    <w:p w:rsidR="00B80B12" w:rsidRPr="00B80B12" w:rsidRDefault="00B80B12" w:rsidP="00B80B12">
      <w:pPr>
        <w:pStyle w:val="Default"/>
        <w:rPr>
          <w:rFonts w:ascii="Times New Roman" w:hAnsi="Times New Roman" w:cs="Times New Roman"/>
          <w:color w:val="auto"/>
        </w:rPr>
      </w:pPr>
      <w:r w:rsidRPr="00B80B12">
        <w:rPr>
          <w:rFonts w:ascii="Times New Roman" w:hAnsi="Times New Roman" w:cs="Times New Roman"/>
          <w:color w:val="auto"/>
        </w:rPr>
        <w:t xml:space="preserve">Ključni kazalnik za merjenje kapacitete vrtca je maksimalno število otrok, ki jih vrtec lahko sprejme. </w:t>
      </w:r>
    </w:p>
    <w:p w:rsidR="00B80B12" w:rsidRPr="00B80B12" w:rsidRDefault="00B80B12" w:rsidP="00B80B12">
      <w:pPr>
        <w:pStyle w:val="Default"/>
        <w:rPr>
          <w:rFonts w:ascii="Times New Roman" w:hAnsi="Times New Roman" w:cs="Times New Roman"/>
          <w:color w:val="auto"/>
        </w:rPr>
      </w:pPr>
      <w:r w:rsidRPr="00B80B12">
        <w:rPr>
          <w:rFonts w:ascii="Times New Roman" w:hAnsi="Times New Roman" w:cs="Times New Roman"/>
          <w:color w:val="auto"/>
        </w:rPr>
        <w:t xml:space="preserve">V Občini </w:t>
      </w:r>
      <w:r w:rsidR="00B6414A">
        <w:rPr>
          <w:rFonts w:ascii="Times New Roman" w:hAnsi="Times New Roman" w:cs="Times New Roman"/>
          <w:color w:val="auto"/>
        </w:rPr>
        <w:t>Ljubno</w:t>
      </w:r>
      <w:r w:rsidRPr="00B80B12">
        <w:rPr>
          <w:rFonts w:ascii="Times New Roman" w:hAnsi="Times New Roman" w:cs="Times New Roman"/>
          <w:color w:val="auto"/>
        </w:rPr>
        <w:t xml:space="preserve"> deluje</w:t>
      </w:r>
      <w:r w:rsidR="00B0029D">
        <w:rPr>
          <w:rFonts w:ascii="Times New Roman" w:hAnsi="Times New Roman" w:cs="Times New Roman"/>
          <w:color w:val="auto"/>
        </w:rPr>
        <w:t xml:space="preserve"> </w:t>
      </w:r>
      <w:r w:rsidR="005E7A14">
        <w:rPr>
          <w:rFonts w:ascii="Times New Roman" w:hAnsi="Times New Roman" w:cs="Times New Roman"/>
          <w:color w:val="auto"/>
        </w:rPr>
        <w:t xml:space="preserve">javni </w:t>
      </w:r>
      <w:r w:rsidR="00B0029D">
        <w:rPr>
          <w:rFonts w:ascii="Times New Roman" w:hAnsi="Times New Roman" w:cs="Times New Roman"/>
          <w:color w:val="auto"/>
        </w:rPr>
        <w:t xml:space="preserve">vrtec </w:t>
      </w:r>
      <w:r w:rsidR="005E7A14">
        <w:rPr>
          <w:rFonts w:ascii="Times New Roman" w:hAnsi="Times New Roman" w:cs="Times New Roman"/>
          <w:color w:val="auto"/>
        </w:rPr>
        <w:t>Ljubno ob Savinji</w:t>
      </w:r>
      <w:r w:rsidRPr="00B80B12">
        <w:rPr>
          <w:rFonts w:ascii="Times New Roman" w:hAnsi="Times New Roman" w:cs="Times New Roman"/>
          <w:color w:val="auto"/>
        </w:rPr>
        <w:t xml:space="preserve"> </w:t>
      </w:r>
      <w:r w:rsidR="00B0029D">
        <w:rPr>
          <w:rFonts w:ascii="Times New Roman" w:hAnsi="Times New Roman" w:cs="Times New Roman"/>
          <w:color w:val="auto"/>
        </w:rPr>
        <w:t xml:space="preserve">z </w:t>
      </w:r>
      <w:r w:rsidRPr="00B80B12">
        <w:rPr>
          <w:rFonts w:ascii="Times New Roman" w:hAnsi="Times New Roman" w:cs="Times New Roman"/>
          <w:color w:val="auto"/>
        </w:rPr>
        <w:t>naslednji</w:t>
      </w:r>
      <w:r w:rsidR="00B0029D">
        <w:rPr>
          <w:rFonts w:ascii="Times New Roman" w:hAnsi="Times New Roman" w:cs="Times New Roman"/>
          <w:color w:val="auto"/>
        </w:rPr>
        <w:t>mi enotami</w:t>
      </w:r>
      <w:r w:rsidRPr="00B80B12">
        <w:rPr>
          <w:rFonts w:ascii="Times New Roman" w:hAnsi="Times New Roman" w:cs="Times New Roman"/>
          <w:color w:val="auto"/>
        </w:rPr>
        <w:t>:</w:t>
      </w:r>
    </w:p>
    <w:p w:rsidR="00B80B12" w:rsidRPr="00B80B12" w:rsidRDefault="00B80B12" w:rsidP="00B80B12">
      <w:pPr>
        <w:pStyle w:val="Default"/>
        <w:spacing w:after="17"/>
        <w:rPr>
          <w:rFonts w:ascii="Times New Roman" w:hAnsi="Times New Roman" w:cs="Times New Roman"/>
          <w:color w:val="auto"/>
        </w:rPr>
      </w:pPr>
      <w:r w:rsidRPr="00B80B12">
        <w:rPr>
          <w:rFonts w:ascii="Times New Roman" w:hAnsi="Times New Roman" w:cs="Times New Roman"/>
          <w:color w:val="auto"/>
        </w:rPr>
        <w:t xml:space="preserve">- </w:t>
      </w:r>
      <w:r w:rsidR="005E7A14">
        <w:rPr>
          <w:rFonts w:ascii="Times New Roman" w:hAnsi="Times New Roman" w:cs="Times New Roman"/>
          <w:color w:val="auto"/>
        </w:rPr>
        <w:t>e</w:t>
      </w:r>
      <w:r w:rsidR="005E7A14" w:rsidRPr="005E7A14">
        <w:rPr>
          <w:rFonts w:ascii="Times New Roman" w:hAnsi="Times New Roman" w:cs="Times New Roman"/>
          <w:color w:val="auto"/>
        </w:rPr>
        <w:t>nota pri OŠ Ljubno ob Savinji</w:t>
      </w:r>
      <w:r w:rsidRPr="00B80B12">
        <w:rPr>
          <w:rFonts w:ascii="Times New Roman" w:hAnsi="Times New Roman" w:cs="Times New Roman"/>
          <w:color w:val="auto"/>
        </w:rPr>
        <w:t xml:space="preserve">, </w:t>
      </w:r>
    </w:p>
    <w:p w:rsidR="00B0029D" w:rsidRDefault="005E7A14" w:rsidP="00B0029D">
      <w:pPr>
        <w:pStyle w:val="Default"/>
        <w:jc w:val="both"/>
        <w:rPr>
          <w:rFonts w:ascii="Times New Roman" w:hAnsi="Times New Roman" w:cs="Times New Roman"/>
        </w:rPr>
      </w:pPr>
      <w:r>
        <w:rPr>
          <w:rFonts w:ascii="Times New Roman" w:hAnsi="Times New Roman" w:cs="Times New Roman"/>
        </w:rPr>
        <w:t xml:space="preserve">Od </w:t>
      </w:r>
      <w:r w:rsidR="00FF1E13">
        <w:rPr>
          <w:rFonts w:ascii="Times New Roman" w:hAnsi="Times New Roman" w:cs="Times New Roman"/>
        </w:rPr>
        <w:t xml:space="preserve">območja </w:t>
      </w:r>
      <w:r w:rsidR="00173A2B">
        <w:rPr>
          <w:rFonts w:ascii="Times New Roman" w:hAnsi="Times New Roman" w:cs="Times New Roman"/>
        </w:rPr>
        <w:t>SD OPPN</w:t>
      </w:r>
      <w:r w:rsidR="00B0029D">
        <w:rPr>
          <w:rFonts w:ascii="Times New Roman" w:hAnsi="Times New Roman" w:cs="Times New Roman"/>
        </w:rPr>
        <w:t xml:space="preserve"> so p</w:t>
      </w:r>
      <w:r w:rsidR="00B0029D" w:rsidRPr="0065215B">
        <w:rPr>
          <w:rFonts w:ascii="Times New Roman" w:hAnsi="Times New Roman" w:cs="Times New Roman"/>
        </w:rPr>
        <w:t xml:space="preserve">rostori vrtca </w:t>
      </w:r>
      <w:r>
        <w:rPr>
          <w:rFonts w:ascii="Times New Roman" w:hAnsi="Times New Roman" w:cs="Times New Roman"/>
        </w:rPr>
        <w:t>oddaljeni cca 750 m</w:t>
      </w:r>
      <w:r w:rsidR="00B0029D" w:rsidRPr="0065215B">
        <w:rPr>
          <w:rFonts w:ascii="Times New Roman" w:hAnsi="Times New Roman" w:cs="Times New Roman"/>
        </w:rPr>
        <w:t xml:space="preserve">. </w:t>
      </w:r>
      <w:r w:rsidR="00B0029D" w:rsidRPr="000E2C25">
        <w:rPr>
          <w:rFonts w:ascii="Times New Roman" w:hAnsi="Times New Roman" w:cs="Times New Roman"/>
        </w:rPr>
        <w:t>V nje</w:t>
      </w:r>
      <w:r>
        <w:rPr>
          <w:rFonts w:ascii="Times New Roman" w:hAnsi="Times New Roman" w:cs="Times New Roman"/>
        </w:rPr>
        <w:t>mu</w:t>
      </w:r>
      <w:r w:rsidR="00B0029D" w:rsidRPr="000E2C25">
        <w:rPr>
          <w:rFonts w:ascii="Times New Roman" w:hAnsi="Times New Roman" w:cs="Times New Roman"/>
        </w:rPr>
        <w:t xml:space="preserve"> je prostora za </w:t>
      </w:r>
      <w:r>
        <w:rPr>
          <w:rFonts w:ascii="Times New Roman" w:hAnsi="Times New Roman" w:cs="Times New Roman"/>
        </w:rPr>
        <w:t>štiri</w:t>
      </w:r>
      <w:r w:rsidR="00B0029D" w:rsidRPr="000E2C25">
        <w:rPr>
          <w:rFonts w:ascii="Times New Roman" w:hAnsi="Times New Roman" w:cs="Times New Roman"/>
        </w:rPr>
        <w:t xml:space="preserve"> oddelk</w:t>
      </w:r>
      <w:r>
        <w:rPr>
          <w:rFonts w:ascii="Times New Roman" w:hAnsi="Times New Roman" w:cs="Times New Roman"/>
        </w:rPr>
        <w:t>e</w:t>
      </w:r>
      <w:r w:rsidR="00B0029D" w:rsidRPr="000E2C25">
        <w:rPr>
          <w:rFonts w:ascii="Times New Roman" w:hAnsi="Times New Roman" w:cs="Times New Roman"/>
        </w:rPr>
        <w:t xml:space="preserve"> otrok</w:t>
      </w:r>
      <w:r>
        <w:rPr>
          <w:rFonts w:ascii="Times New Roman" w:hAnsi="Times New Roman" w:cs="Times New Roman"/>
        </w:rPr>
        <w:t xml:space="preserve">, </w:t>
      </w:r>
      <w:r w:rsidR="00FF1E13">
        <w:rPr>
          <w:rFonts w:ascii="Times New Roman" w:hAnsi="Times New Roman" w:cs="Times New Roman"/>
        </w:rPr>
        <w:t>v katerih je</w:t>
      </w:r>
      <w:r>
        <w:rPr>
          <w:rFonts w:ascii="Times New Roman" w:hAnsi="Times New Roman" w:cs="Times New Roman"/>
        </w:rPr>
        <w:t xml:space="preserve"> trenutno 75 otrok</w:t>
      </w:r>
      <w:r w:rsidR="00BF32F8">
        <w:rPr>
          <w:rFonts w:ascii="Times New Roman" w:hAnsi="Times New Roman" w:cs="Times New Roman"/>
        </w:rPr>
        <w:t xml:space="preserve">. </w:t>
      </w:r>
      <w:r w:rsidR="00B0029D" w:rsidRPr="000E2C25">
        <w:rPr>
          <w:rFonts w:ascii="Times New Roman" w:hAnsi="Times New Roman" w:cs="Times New Roman"/>
        </w:rPr>
        <w:t>V enoto sprejema</w:t>
      </w:r>
      <w:r w:rsidR="00BF32F8">
        <w:rPr>
          <w:rFonts w:ascii="Times New Roman" w:hAnsi="Times New Roman" w:cs="Times New Roman"/>
        </w:rPr>
        <w:t>j</w:t>
      </w:r>
      <w:r w:rsidR="00B0029D" w:rsidRPr="000E2C25">
        <w:rPr>
          <w:rFonts w:ascii="Times New Roman" w:hAnsi="Times New Roman" w:cs="Times New Roman"/>
        </w:rPr>
        <w:t xml:space="preserve">o otroke </w:t>
      </w:r>
      <w:r w:rsidR="00BF32F8">
        <w:rPr>
          <w:rFonts w:ascii="Times New Roman" w:hAnsi="Times New Roman" w:cs="Times New Roman"/>
        </w:rPr>
        <w:t>vseh</w:t>
      </w:r>
      <w:r w:rsidR="00B0029D" w:rsidRPr="000E2C25">
        <w:rPr>
          <w:rFonts w:ascii="Times New Roman" w:hAnsi="Times New Roman" w:cs="Times New Roman"/>
        </w:rPr>
        <w:t xml:space="preserve"> starostnih obdobij. V kraju so številne možnosti za aktivne sprehode in obiske.</w:t>
      </w:r>
    </w:p>
    <w:p w:rsidR="00B80B12" w:rsidRPr="00B80B12" w:rsidRDefault="00B80B12" w:rsidP="00B80B12">
      <w:pPr>
        <w:pStyle w:val="Default"/>
        <w:rPr>
          <w:rFonts w:ascii="Times New Roman" w:hAnsi="Times New Roman" w:cs="Times New Roman"/>
          <w:b/>
          <w:bCs/>
          <w:color w:val="auto"/>
        </w:rPr>
      </w:pPr>
    </w:p>
    <w:p w:rsidR="00B80B12" w:rsidRPr="00B80B12" w:rsidRDefault="00B80B12" w:rsidP="00B80B12">
      <w:pPr>
        <w:pStyle w:val="Default"/>
        <w:rPr>
          <w:rFonts w:ascii="Times New Roman" w:hAnsi="Times New Roman" w:cs="Times New Roman"/>
          <w:color w:val="auto"/>
        </w:rPr>
      </w:pPr>
      <w:r w:rsidRPr="00B80B12">
        <w:rPr>
          <w:rFonts w:ascii="Times New Roman" w:hAnsi="Times New Roman" w:cs="Times New Roman"/>
          <w:b/>
          <w:bCs/>
          <w:color w:val="auto"/>
        </w:rPr>
        <w:t xml:space="preserve">Osnovne šole </w:t>
      </w:r>
    </w:p>
    <w:p w:rsidR="00B80B12" w:rsidRPr="00B80B12" w:rsidRDefault="00B80B12" w:rsidP="00B80B12">
      <w:pPr>
        <w:pStyle w:val="Default"/>
        <w:rPr>
          <w:rFonts w:ascii="Times New Roman" w:hAnsi="Times New Roman" w:cs="Times New Roman"/>
          <w:color w:val="auto"/>
        </w:rPr>
      </w:pPr>
      <w:r w:rsidRPr="00B80B12">
        <w:rPr>
          <w:rFonts w:ascii="Times New Roman" w:hAnsi="Times New Roman" w:cs="Times New Roman"/>
          <w:color w:val="auto"/>
        </w:rPr>
        <w:t xml:space="preserve">V Občini </w:t>
      </w:r>
      <w:r w:rsidR="005E7A14">
        <w:rPr>
          <w:rFonts w:ascii="Times New Roman" w:hAnsi="Times New Roman" w:cs="Times New Roman"/>
          <w:color w:val="auto"/>
        </w:rPr>
        <w:t>Ljubno</w:t>
      </w:r>
      <w:r w:rsidRPr="00B80B12">
        <w:rPr>
          <w:rFonts w:ascii="Times New Roman" w:hAnsi="Times New Roman" w:cs="Times New Roman"/>
          <w:color w:val="auto"/>
        </w:rPr>
        <w:t xml:space="preserve"> deluje naslednj</w:t>
      </w:r>
      <w:r w:rsidR="005E7A14">
        <w:rPr>
          <w:rFonts w:ascii="Times New Roman" w:hAnsi="Times New Roman" w:cs="Times New Roman"/>
          <w:color w:val="auto"/>
        </w:rPr>
        <w:t>a</w:t>
      </w:r>
      <w:r w:rsidRPr="00B80B12">
        <w:rPr>
          <w:rFonts w:ascii="Times New Roman" w:hAnsi="Times New Roman" w:cs="Times New Roman"/>
          <w:color w:val="auto"/>
        </w:rPr>
        <w:t xml:space="preserve"> osnovn</w:t>
      </w:r>
      <w:r w:rsidR="005E7A14">
        <w:rPr>
          <w:rFonts w:ascii="Times New Roman" w:hAnsi="Times New Roman" w:cs="Times New Roman"/>
          <w:color w:val="auto"/>
        </w:rPr>
        <w:t>a</w:t>
      </w:r>
      <w:r w:rsidRPr="00B80B12">
        <w:rPr>
          <w:rFonts w:ascii="Times New Roman" w:hAnsi="Times New Roman" w:cs="Times New Roman"/>
          <w:color w:val="auto"/>
        </w:rPr>
        <w:t xml:space="preserve"> šol</w:t>
      </w:r>
      <w:r w:rsidR="005E7A14">
        <w:rPr>
          <w:rFonts w:ascii="Times New Roman" w:hAnsi="Times New Roman" w:cs="Times New Roman"/>
          <w:color w:val="auto"/>
        </w:rPr>
        <w:t>a</w:t>
      </w:r>
      <w:r w:rsidRPr="00B80B12">
        <w:rPr>
          <w:rFonts w:ascii="Times New Roman" w:hAnsi="Times New Roman" w:cs="Times New Roman"/>
          <w:color w:val="auto"/>
        </w:rPr>
        <w:t xml:space="preserve">: </w:t>
      </w:r>
    </w:p>
    <w:p w:rsidR="00B80B12" w:rsidRPr="00B80B12" w:rsidRDefault="00B80B12" w:rsidP="00B80B12">
      <w:pPr>
        <w:pStyle w:val="Default"/>
        <w:spacing w:after="17"/>
        <w:rPr>
          <w:rFonts w:ascii="Times New Roman" w:hAnsi="Times New Roman" w:cs="Times New Roman"/>
          <w:color w:val="auto"/>
        </w:rPr>
      </w:pPr>
      <w:r w:rsidRPr="00B80B12">
        <w:rPr>
          <w:rFonts w:ascii="Times New Roman" w:hAnsi="Times New Roman" w:cs="Times New Roman"/>
          <w:color w:val="auto"/>
        </w:rPr>
        <w:t xml:space="preserve">- Osnovna šola </w:t>
      </w:r>
      <w:r w:rsidR="005E7A14">
        <w:rPr>
          <w:rFonts w:ascii="Times New Roman" w:hAnsi="Times New Roman" w:cs="Times New Roman"/>
          <w:color w:val="auto"/>
        </w:rPr>
        <w:t>Ljubno</w:t>
      </w:r>
      <w:r w:rsidRPr="00B80B12">
        <w:rPr>
          <w:rFonts w:ascii="Times New Roman" w:hAnsi="Times New Roman" w:cs="Times New Roman"/>
          <w:color w:val="auto"/>
        </w:rPr>
        <w:t xml:space="preserve">, </w:t>
      </w:r>
    </w:p>
    <w:p w:rsidR="00B80B12" w:rsidRPr="00B80B12" w:rsidRDefault="00B80B12" w:rsidP="00B80B12">
      <w:pPr>
        <w:pStyle w:val="Default"/>
        <w:rPr>
          <w:rFonts w:ascii="Times New Roman" w:hAnsi="Times New Roman" w:cs="Times New Roman"/>
          <w:color w:val="auto"/>
        </w:rPr>
      </w:pPr>
    </w:p>
    <w:p w:rsidR="00B80B12" w:rsidRPr="00B80B12" w:rsidRDefault="00FF1E13" w:rsidP="00B80B12">
      <w:pPr>
        <w:pStyle w:val="Default"/>
        <w:rPr>
          <w:rFonts w:ascii="Times New Roman" w:hAnsi="Times New Roman" w:cs="Times New Roman"/>
          <w:color w:val="auto"/>
        </w:rPr>
      </w:pPr>
      <w:r>
        <w:rPr>
          <w:rFonts w:ascii="Times New Roman" w:hAnsi="Times New Roman" w:cs="Times New Roman"/>
          <w:color w:val="auto"/>
        </w:rPr>
        <w:t xml:space="preserve">Od območja SD OPPN </w:t>
      </w:r>
      <w:r w:rsidR="00BF32F8" w:rsidRPr="00BF32F8">
        <w:rPr>
          <w:rFonts w:ascii="Times New Roman" w:hAnsi="Times New Roman" w:cs="Times New Roman"/>
          <w:color w:val="auto"/>
        </w:rPr>
        <w:t xml:space="preserve">je Osnovna šola </w:t>
      </w:r>
      <w:r>
        <w:rPr>
          <w:rFonts w:ascii="Times New Roman" w:hAnsi="Times New Roman" w:cs="Times New Roman"/>
          <w:color w:val="auto"/>
        </w:rPr>
        <w:t>Ljubno oddaljena cca 750 m</w:t>
      </w:r>
      <w:r w:rsidR="00BF32F8">
        <w:rPr>
          <w:rFonts w:ascii="Times New Roman" w:hAnsi="Times New Roman" w:cs="Times New Roman"/>
          <w:color w:val="auto"/>
        </w:rPr>
        <w:t>.</w:t>
      </w:r>
      <w:r>
        <w:rPr>
          <w:rFonts w:ascii="Times New Roman" w:hAnsi="Times New Roman" w:cs="Times New Roman"/>
          <w:color w:val="auto"/>
        </w:rPr>
        <w:t xml:space="preserve"> V osnovni šoli je devet oddelkov, trenutno pa šolo obiskuje 270 otrok. </w:t>
      </w:r>
      <w:r w:rsidR="00BF32F8">
        <w:rPr>
          <w:rFonts w:ascii="Times New Roman" w:hAnsi="Times New Roman" w:cs="Times New Roman"/>
          <w:color w:val="auto"/>
        </w:rPr>
        <w:t xml:space="preserve"> </w:t>
      </w:r>
    </w:p>
    <w:p w:rsidR="00B80B12" w:rsidRPr="00B80B12" w:rsidRDefault="00B80B12" w:rsidP="00B80B12">
      <w:pPr>
        <w:pStyle w:val="Default"/>
        <w:pageBreakBefore/>
        <w:ind w:firstLine="708"/>
        <w:rPr>
          <w:rFonts w:ascii="Times New Roman" w:hAnsi="Times New Roman" w:cs="Times New Roman"/>
          <w:color w:val="auto"/>
        </w:rPr>
      </w:pPr>
      <w:r w:rsidRPr="00B80B12">
        <w:rPr>
          <w:rFonts w:ascii="Times New Roman" w:hAnsi="Times New Roman" w:cs="Times New Roman"/>
          <w:color w:val="auto"/>
        </w:rPr>
        <w:lastRenderedPageBreak/>
        <w:t xml:space="preserve">6.1.3. Objekti javnega zdravstva na primarni ravni </w:t>
      </w:r>
    </w:p>
    <w:p w:rsidR="00B80B12" w:rsidRPr="00B80B12" w:rsidRDefault="00B80B12" w:rsidP="00B80B12">
      <w:pPr>
        <w:pStyle w:val="Default"/>
        <w:rPr>
          <w:rFonts w:ascii="Times New Roman" w:hAnsi="Times New Roman" w:cs="Times New Roman"/>
          <w:color w:val="auto"/>
        </w:rPr>
      </w:pPr>
    </w:p>
    <w:p w:rsidR="00B80B12" w:rsidRPr="00B80B12" w:rsidRDefault="00B80B12" w:rsidP="00B80B12">
      <w:pPr>
        <w:pStyle w:val="Default"/>
        <w:rPr>
          <w:rFonts w:ascii="Times New Roman" w:hAnsi="Times New Roman" w:cs="Times New Roman"/>
          <w:color w:val="auto"/>
        </w:rPr>
      </w:pPr>
      <w:r w:rsidRPr="00B80B12">
        <w:rPr>
          <w:rFonts w:ascii="Times New Roman" w:hAnsi="Times New Roman" w:cs="Times New Roman"/>
          <w:color w:val="auto"/>
        </w:rPr>
        <w:t xml:space="preserve">Mreža zdravstvenega varstva na primarni ravni je pomembna za zdravstveni sistem, saj ne opredeljuje le ponudbene strani v zdravstvu, pač pa odločilno vpliva tudi na racionalnost povpraševanja po zdravstvenih storitvah. Na primarni ravni je in mora biti mreža čim bližje prebivalstvu, da se omogoča hitra in enostavna dostopnost, pri čemer upoštevamo geografsko razporeditev, razporeditev osnovnih dejavnosti primarnega zdravstvenega varstva in ustrezno časovno dostopnost zdravstvene službe. Primarno raven sestavljajo zdravstvene službe splošne medicine – specialisti splošne in družinske medicine. </w:t>
      </w:r>
    </w:p>
    <w:p w:rsidR="00B80B12" w:rsidRPr="00B80B12" w:rsidRDefault="00B80B12" w:rsidP="00B80B12">
      <w:pPr>
        <w:pStyle w:val="Default"/>
        <w:rPr>
          <w:rFonts w:ascii="Times New Roman" w:hAnsi="Times New Roman" w:cs="Times New Roman"/>
          <w:b/>
          <w:bCs/>
          <w:color w:val="auto"/>
        </w:rPr>
      </w:pPr>
    </w:p>
    <w:p w:rsidR="00330917" w:rsidRDefault="00B80B12" w:rsidP="00330917">
      <w:pPr>
        <w:pStyle w:val="Default"/>
        <w:rPr>
          <w:rFonts w:ascii="Times New Roman" w:hAnsi="Times New Roman" w:cs="Times New Roman"/>
          <w:color w:val="auto"/>
        </w:rPr>
      </w:pPr>
      <w:r w:rsidRPr="00B80B12">
        <w:rPr>
          <w:rFonts w:ascii="Times New Roman" w:hAnsi="Times New Roman" w:cs="Times New Roman"/>
          <w:color w:val="auto"/>
        </w:rPr>
        <w:t xml:space="preserve">Znotraj občine </w:t>
      </w:r>
      <w:r w:rsidR="00330917">
        <w:rPr>
          <w:rFonts w:ascii="Times New Roman" w:hAnsi="Times New Roman" w:cs="Times New Roman"/>
          <w:color w:val="auto"/>
        </w:rPr>
        <w:t>Ljubno deluje s</w:t>
      </w:r>
      <w:r w:rsidR="00330917" w:rsidRPr="00330917">
        <w:rPr>
          <w:rFonts w:ascii="Times New Roman" w:hAnsi="Times New Roman" w:cs="Times New Roman"/>
          <w:color w:val="auto"/>
        </w:rPr>
        <w:t>plošna ambulanta Ljubno</w:t>
      </w:r>
      <w:r w:rsidR="00330917">
        <w:rPr>
          <w:rFonts w:ascii="Times New Roman" w:hAnsi="Times New Roman" w:cs="Times New Roman"/>
          <w:color w:val="auto"/>
        </w:rPr>
        <w:t>, ki</w:t>
      </w:r>
      <w:r w:rsidR="00330917" w:rsidRPr="00330917">
        <w:rPr>
          <w:rFonts w:ascii="Times New Roman" w:hAnsi="Times New Roman" w:cs="Times New Roman"/>
          <w:color w:val="auto"/>
        </w:rPr>
        <w:t xml:space="preserve"> je del javnega zavoda Zgornjesavinjski zdravstveni dom Nazarje, ki nudi zdravstvene usluge prebivalcem Zgornjesavinjske doline. Ambulanta Ljubno zagotavlja primarno in kontinuirano oskrbo pacientom te ambulante ter ostalim pacientom v času nedostopnosti njihovih ambulant.</w:t>
      </w:r>
      <w:r w:rsidR="00330917">
        <w:rPr>
          <w:rFonts w:ascii="Times New Roman" w:hAnsi="Times New Roman" w:cs="Times New Roman"/>
          <w:color w:val="auto"/>
        </w:rPr>
        <w:t xml:space="preserve"> Na isti lokaciji se nahaja še lekarna. </w:t>
      </w:r>
    </w:p>
    <w:p w:rsidR="00330917" w:rsidRDefault="00330917" w:rsidP="00B80B12">
      <w:pPr>
        <w:pStyle w:val="Default"/>
        <w:rPr>
          <w:rFonts w:ascii="Times New Roman" w:hAnsi="Times New Roman" w:cs="Times New Roman"/>
          <w:color w:val="auto"/>
        </w:rPr>
      </w:pPr>
    </w:p>
    <w:p w:rsidR="00B80B12" w:rsidRPr="00B80B12" w:rsidRDefault="00330917" w:rsidP="00330917">
      <w:pPr>
        <w:pStyle w:val="Default"/>
        <w:rPr>
          <w:rFonts w:ascii="Times New Roman" w:hAnsi="Times New Roman" w:cs="Times New Roman"/>
          <w:color w:val="auto"/>
        </w:rPr>
      </w:pPr>
      <w:r>
        <w:rPr>
          <w:noProof/>
        </w:rPr>
        <w:drawing>
          <wp:anchor distT="0" distB="0" distL="114300" distR="114300" simplePos="0" relativeHeight="251715584" behindDoc="0" locked="0" layoutInCell="1" allowOverlap="1" wp14:anchorId="6F73DB42">
            <wp:simplePos x="0" y="0"/>
            <wp:positionH relativeFrom="margin">
              <wp:align>left</wp:align>
            </wp:positionH>
            <wp:positionV relativeFrom="paragraph">
              <wp:posOffset>173990</wp:posOffset>
            </wp:positionV>
            <wp:extent cx="2918460" cy="4707194"/>
            <wp:effectExtent l="0" t="0" r="0" b="0"/>
            <wp:wrapNone/>
            <wp:docPr id="13"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cstate="print">
                      <a:extLst>
                        <a:ext uri="{28A0092B-C50C-407E-A947-70E740481C1C}">
                          <a14:useLocalDpi xmlns:a14="http://schemas.microsoft.com/office/drawing/2010/main" val="0"/>
                        </a:ext>
                      </a:extLst>
                    </a:blip>
                    <a:srcRect l="54774" t="5999" r="24719" b="5793"/>
                    <a:stretch/>
                  </pic:blipFill>
                  <pic:spPr bwMode="auto">
                    <a:xfrm>
                      <a:off x="0" y="0"/>
                      <a:ext cx="2918460" cy="470719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80B12" w:rsidRPr="00B80B12">
        <w:rPr>
          <w:rFonts w:ascii="Times New Roman" w:hAnsi="Times New Roman" w:cs="Times New Roman"/>
          <w:color w:val="auto"/>
        </w:rPr>
        <w:t xml:space="preserve"> </w:t>
      </w:r>
    </w:p>
    <w:p w:rsidR="00B80B12" w:rsidRPr="00B80B12" w:rsidRDefault="00B80B12" w:rsidP="00B80B12">
      <w:pPr>
        <w:pStyle w:val="Default"/>
        <w:rPr>
          <w:rFonts w:ascii="Times New Roman" w:hAnsi="Times New Roman" w:cs="Times New Roman"/>
          <w:color w:val="auto"/>
        </w:rPr>
      </w:pPr>
    </w:p>
    <w:p w:rsidR="00B80B12" w:rsidRPr="00B80B12" w:rsidRDefault="00B80B12" w:rsidP="00B80B12">
      <w:pPr>
        <w:pStyle w:val="Default"/>
        <w:rPr>
          <w:rFonts w:ascii="Times New Roman" w:hAnsi="Times New Roman" w:cs="Times New Roman"/>
          <w:noProof/>
        </w:rPr>
      </w:pPr>
    </w:p>
    <w:p w:rsidR="00B80B12" w:rsidRPr="00B80B12" w:rsidRDefault="00B80B12" w:rsidP="00B80B12">
      <w:pPr>
        <w:pStyle w:val="Default"/>
        <w:rPr>
          <w:rFonts w:ascii="Times New Roman" w:hAnsi="Times New Roman" w:cs="Times New Roman"/>
          <w:noProof/>
          <w:color w:val="auto"/>
        </w:rPr>
      </w:pPr>
    </w:p>
    <w:p w:rsidR="00B80B12" w:rsidRPr="00B80B12" w:rsidRDefault="00B80B12" w:rsidP="00B80B12">
      <w:pPr>
        <w:pStyle w:val="Default"/>
        <w:rPr>
          <w:rFonts w:ascii="Times New Roman" w:hAnsi="Times New Roman" w:cs="Times New Roman"/>
          <w:noProof/>
          <w:color w:val="auto"/>
        </w:rPr>
      </w:pPr>
    </w:p>
    <w:p w:rsidR="00B80B12" w:rsidRPr="00B80B12" w:rsidRDefault="00B80B12" w:rsidP="00B80B12">
      <w:pPr>
        <w:pStyle w:val="Default"/>
        <w:rPr>
          <w:rFonts w:ascii="Times New Roman" w:hAnsi="Times New Roman" w:cs="Times New Roman"/>
          <w:noProof/>
          <w:color w:val="auto"/>
        </w:rPr>
      </w:pPr>
    </w:p>
    <w:p w:rsidR="00B80B12" w:rsidRPr="00B80B12" w:rsidRDefault="00B80B12" w:rsidP="00B80B12">
      <w:pPr>
        <w:pStyle w:val="Default"/>
        <w:rPr>
          <w:rFonts w:ascii="Times New Roman" w:hAnsi="Times New Roman" w:cs="Times New Roman"/>
          <w:noProof/>
          <w:color w:val="auto"/>
        </w:rPr>
      </w:pPr>
    </w:p>
    <w:p w:rsidR="00B80B12" w:rsidRPr="00B80B12" w:rsidRDefault="00B80B12" w:rsidP="00B80B12">
      <w:pPr>
        <w:pStyle w:val="Default"/>
        <w:rPr>
          <w:rFonts w:ascii="Times New Roman" w:hAnsi="Times New Roman" w:cs="Times New Roman"/>
          <w:noProof/>
          <w:color w:val="auto"/>
        </w:rPr>
      </w:pPr>
    </w:p>
    <w:p w:rsidR="00B80B12" w:rsidRPr="00B80B12" w:rsidRDefault="00B80B12" w:rsidP="00B80B12">
      <w:pPr>
        <w:pStyle w:val="Default"/>
        <w:rPr>
          <w:rFonts w:ascii="Times New Roman" w:hAnsi="Times New Roman" w:cs="Times New Roman"/>
          <w:noProof/>
          <w:color w:val="auto"/>
        </w:rPr>
      </w:pPr>
    </w:p>
    <w:p w:rsidR="00B80B12" w:rsidRPr="00B80B12" w:rsidRDefault="00B80B12" w:rsidP="00B80B12">
      <w:pPr>
        <w:pStyle w:val="Default"/>
        <w:rPr>
          <w:rFonts w:ascii="Times New Roman" w:hAnsi="Times New Roman" w:cs="Times New Roman"/>
          <w:noProof/>
          <w:color w:val="auto"/>
        </w:rPr>
      </w:pPr>
    </w:p>
    <w:p w:rsidR="00B80B12" w:rsidRPr="00B80B12" w:rsidRDefault="00B80B12" w:rsidP="00B80B12">
      <w:pPr>
        <w:pStyle w:val="Default"/>
        <w:rPr>
          <w:rFonts w:ascii="Times New Roman" w:hAnsi="Times New Roman" w:cs="Times New Roman"/>
          <w:noProof/>
          <w:color w:val="auto"/>
        </w:rPr>
      </w:pPr>
    </w:p>
    <w:p w:rsidR="00B80B12" w:rsidRPr="00B80B12" w:rsidRDefault="00B80B12" w:rsidP="00B80B12">
      <w:pPr>
        <w:pStyle w:val="Default"/>
        <w:rPr>
          <w:rFonts w:ascii="Times New Roman" w:hAnsi="Times New Roman" w:cs="Times New Roman"/>
          <w:noProof/>
          <w:color w:val="auto"/>
        </w:rPr>
      </w:pPr>
    </w:p>
    <w:p w:rsidR="00B80B12" w:rsidRPr="00B80B12" w:rsidRDefault="00B80B12" w:rsidP="00B80B12">
      <w:pPr>
        <w:pStyle w:val="Default"/>
        <w:rPr>
          <w:rFonts w:ascii="Times New Roman" w:hAnsi="Times New Roman" w:cs="Times New Roman"/>
          <w:noProof/>
          <w:color w:val="auto"/>
        </w:rPr>
      </w:pPr>
    </w:p>
    <w:p w:rsidR="00B80B12" w:rsidRPr="00B80B12" w:rsidRDefault="00B80B12" w:rsidP="00B80B12">
      <w:pPr>
        <w:pStyle w:val="Default"/>
        <w:rPr>
          <w:rFonts w:ascii="Times New Roman" w:hAnsi="Times New Roman" w:cs="Times New Roman"/>
          <w:noProof/>
          <w:color w:val="auto"/>
        </w:rPr>
      </w:pPr>
    </w:p>
    <w:p w:rsidR="00B80B12" w:rsidRPr="00B80B12" w:rsidRDefault="00B80B12" w:rsidP="00B80B12">
      <w:pPr>
        <w:pStyle w:val="Default"/>
        <w:rPr>
          <w:rFonts w:ascii="Times New Roman" w:hAnsi="Times New Roman" w:cs="Times New Roman"/>
          <w:noProof/>
          <w:color w:val="auto"/>
        </w:rPr>
      </w:pPr>
    </w:p>
    <w:p w:rsidR="00B80B12" w:rsidRPr="00B80B12" w:rsidRDefault="00B80B12" w:rsidP="00B80B12">
      <w:pPr>
        <w:pStyle w:val="Default"/>
        <w:rPr>
          <w:rFonts w:ascii="Times New Roman" w:hAnsi="Times New Roman" w:cs="Times New Roman"/>
          <w:noProof/>
          <w:color w:val="auto"/>
        </w:rPr>
      </w:pPr>
    </w:p>
    <w:p w:rsidR="00B80B12" w:rsidRPr="00B80B12" w:rsidRDefault="00B80B12" w:rsidP="00B80B12">
      <w:pPr>
        <w:pStyle w:val="Default"/>
        <w:rPr>
          <w:rFonts w:ascii="Times New Roman" w:hAnsi="Times New Roman" w:cs="Times New Roman"/>
          <w:noProof/>
          <w:color w:val="auto"/>
        </w:rPr>
      </w:pPr>
    </w:p>
    <w:p w:rsidR="00B80B12" w:rsidRPr="00B80B12" w:rsidRDefault="00B80B12" w:rsidP="00B80B12">
      <w:pPr>
        <w:pStyle w:val="Default"/>
        <w:rPr>
          <w:rFonts w:ascii="Times New Roman" w:hAnsi="Times New Roman" w:cs="Times New Roman"/>
          <w:noProof/>
          <w:color w:val="auto"/>
        </w:rPr>
      </w:pPr>
    </w:p>
    <w:p w:rsidR="00B80B12" w:rsidRPr="00B80B12" w:rsidRDefault="00B80B12" w:rsidP="00B80B12">
      <w:pPr>
        <w:pStyle w:val="Default"/>
        <w:rPr>
          <w:rFonts w:ascii="Times New Roman" w:hAnsi="Times New Roman" w:cs="Times New Roman"/>
          <w:noProof/>
          <w:color w:val="auto"/>
        </w:rPr>
      </w:pPr>
    </w:p>
    <w:p w:rsidR="00B80B12" w:rsidRPr="00B80B12" w:rsidRDefault="00B80B12" w:rsidP="00B80B12">
      <w:pPr>
        <w:pStyle w:val="Default"/>
        <w:rPr>
          <w:rFonts w:ascii="Times New Roman" w:hAnsi="Times New Roman" w:cs="Times New Roman"/>
          <w:noProof/>
          <w:color w:val="auto"/>
        </w:rPr>
      </w:pPr>
    </w:p>
    <w:p w:rsidR="00B80B12" w:rsidRPr="00B80B12" w:rsidRDefault="00B80B12" w:rsidP="00B80B12">
      <w:pPr>
        <w:pStyle w:val="Default"/>
        <w:rPr>
          <w:rFonts w:ascii="Times New Roman" w:hAnsi="Times New Roman" w:cs="Times New Roman"/>
          <w:noProof/>
          <w:color w:val="auto"/>
        </w:rPr>
      </w:pPr>
    </w:p>
    <w:p w:rsidR="00B80B12" w:rsidRPr="00B80B12" w:rsidRDefault="00B80B12" w:rsidP="00B80B12">
      <w:pPr>
        <w:pStyle w:val="Default"/>
        <w:rPr>
          <w:rFonts w:ascii="Times New Roman" w:hAnsi="Times New Roman" w:cs="Times New Roman"/>
          <w:noProof/>
          <w:color w:val="auto"/>
        </w:rPr>
      </w:pPr>
    </w:p>
    <w:p w:rsidR="00B80B12" w:rsidRPr="00B80B12" w:rsidRDefault="00B80B12" w:rsidP="00B80B12">
      <w:pPr>
        <w:pStyle w:val="Default"/>
        <w:rPr>
          <w:rFonts w:ascii="Times New Roman" w:hAnsi="Times New Roman" w:cs="Times New Roman"/>
          <w:noProof/>
          <w:color w:val="auto"/>
        </w:rPr>
      </w:pPr>
    </w:p>
    <w:p w:rsidR="00B80B12" w:rsidRPr="00B80B12" w:rsidRDefault="00B80B12" w:rsidP="00B80B12">
      <w:pPr>
        <w:pStyle w:val="Default"/>
        <w:rPr>
          <w:rFonts w:ascii="Times New Roman" w:hAnsi="Times New Roman" w:cs="Times New Roman"/>
          <w:noProof/>
          <w:color w:val="auto"/>
        </w:rPr>
      </w:pPr>
    </w:p>
    <w:p w:rsidR="00B80B12" w:rsidRPr="00B80B12" w:rsidRDefault="00B80B12" w:rsidP="00B80B12">
      <w:pPr>
        <w:pStyle w:val="Default"/>
        <w:rPr>
          <w:rFonts w:ascii="Times New Roman" w:hAnsi="Times New Roman" w:cs="Times New Roman"/>
          <w:noProof/>
          <w:color w:val="auto"/>
        </w:rPr>
      </w:pPr>
    </w:p>
    <w:p w:rsidR="00B80B12" w:rsidRPr="00B80B12" w:rsidRDefault="00B80B12" w:rsidP="00B80B12">
      <w:pPr>
        <w:pStyle w:val="Default"/>
        <w:rPr>
          <w:rFonts w:ascii="Times New Roman" w:hAnsi="Times New Roman" w:cs="Times New Roman"/>
          <w:noProof/>
          <w:color w:val="auto"/>
        </w:rPr>
      </w:pPr>
    </w:p>
    <w:p w:rsidR="00B80B12" w:rsidRPr="00B80B12" w:rsidRDefault="00B80B12" w:rsidP="00B80B12">
      <w:pPr>
        <w:pStyle w:val="Default"/>
        <w:rPr>
          <w:rFonts w:ascii="Times New Roman" w:hAnsi="Times New Roman" w:cs="Times New Roman"/>
          <w:noProof/>
          <w:color w:val="auto"/>
        </w:rPr>
      </w:pPr>
    </w:p>
    <w:p w:rsidR="00B80B12" w:rsidRPr="00B80B12" w:rsidRDefault="00B80B12" w:rsidP="00B80B12">
      <w:pPr>
        <w:pStyle w:val="Default"/>
        <w:rPr>
          <w:rFonts w:ascii="Times New Roman" w:hAnsi="Times New Roman" w:cs="Times New Roman"/>
          <w:noProof/>
          <w:color w:val="auto"/>
        </w:rPr>
      </w:pPr>
    </w:p>
    <w:p w:rsidR="00B80B12" w:rsidRPr="00B80B12" w:rsidRDefault="00B80B12" w:rsidP="00B80B12">
      <w:pPr>
        <w:pStyle w:val="Default"/>
        <w:rPr>
          <w:rFonts w:ascii="Times New Roman" w:hAnsi="Times New Roman" w:cs="Times New Roman"/>
          <w:noProof/>
          <w:color w:val="auto"/>
        </w:rPr>
      </w:pPr>
    </w:p>
    <w:p w:rsidR="00B80B12" w:rsidRPr="00B80B12" w:rsidRDefault="00B80B12" w:rsidP="00B80B12">
      <w:pPr>
        <w:ind w:firstLine="708"/>
        <w:rPr>
          <w:i/>
          <w:iCs/>
        </w:rPr>
      </w:pPr>
      <w:r w:rsidRPr="00B80B12">
        <w:rPr>
          <w:i/>
          <w:iCs/>
        </w:rPr>
        <w:t xml:space="preserve">Grafika 7: </w:t>
      </w:r>
      <w:r w:rsidR="00330917">
        <w:rPr>
          <w:i/>
          <w:iCs/>
        </w:rPr>
        <w:t>splošna ambulanta in lekarna</w:t>
      </w:r>
      <w:r w:rsidRPr="00B80B12">
        <w:rPr>
          <w:i/>
          <w:iCs/>
        </w:rPr>
        <w:t xml:space="preserve"> </w:t>
      </w:r>
    </w:p>
    <w:p w:rsidR="00B80B12" w:rsidRPr="00B80B12" w:rsidRDefault="00B80B12" w:rsidP="00B80B12">
      <w:pPr>
        <w:pStyle w:val="Default"/>
        <w:rPr>
          <w:rFonts w:ascii="Times New Roman" w:hAnsi="Times New Roman" w:cs="Times New Roman"/>
          <w:noProof/>
          <w:color w:val="auto"/>
        </w:rPr>
      </w:pPr>
    </w:p>
    <w:p w:rsidR="00B80B12" w:rsidRPr="00B80B12" w:rsidRDefault="00B80B12" w:rsidP="00B80B12">
      <w:pPr>
        <w:pStyle w:val="Default"/>
        <w:rPr>
          <w:rFonts w:ascii="Times New Roman" w:hAnsi="Times New Roman" w:cs="Times New Roman"/>
          <w:noProof/>
          <w:color w:val="auto"/>
        </w:rPr>
      </w:pPr>
    </w:p>
    <w:p w:rsidR="00B80B12" w:rsidRDefault="00B80B12" w:rsidP="00B80B12">
      <w:pPr>
        <w:pStyle w:val="Default"/>
        <w:ind w:firstLine="708"/>
        <w:rPr>
          <w:rFonts w:ascii="Times New Roman" w:hAnsi="Times New Roman" w:cs="Times New Roman"/>
        </w:rPr>
      </w:pPr>
    </w:p>
    <w:p w:rsidR="00B80B12" w:rsidRDefault="00B80B12" w:rsidP="00B80B12">
      <w:pPr>
        <w:pStyle w:val="Default"/>
        <w:ind w:firstLine="708"/>
        <w:rPr>
          <w:rFonts w:ascii="Times New Roman" w:hAnsi="Times New Roman" w:cs="Times New Roman"/>
        </w:rPr>
      </w:pPr>
    </w:p>
    <w:p w:rsidR="00B80B12" w:rsidRDefault="00B80B12" w:rsidP="00B80B12">
      <w:pPr>
        <w:pStyle w:val="Default"/>
        <w:ind w:firstLine="708"/>
        <w:rPr>
          <w:rFonts w:ascii="Times New Roman" w:hAnsi="Times New Roman" w:cs="Times New Roman"/>
        </w:rPr>
      </w:pPr>
    </w:p>
    <w:p w:rsidR="00B80B12" w:rsidRDefault="00B80B12" w:rsidP="00B80B12">
      <w:pPr>
        <w:pStyle w:val="Default"/>
        <w:ind w:firstLine="708"/>
        <w:rPr>
          <w:rFonts w:ascii="Times New Roman" w:hAnsi="Times New Roman" w:cs="Times New Roman"/>
        </w:rPr>
      </w:pPr>
    </w:p>
    <w:p w:rsidR="00B80B12" w:rsidRDefault="00B80B12" w:rsidP="00B80B12">
      <w:pPr>
        <w:pStyle w:val="Default"/>
        <w:ind w:firstLine="708"/>
        <w:rPr>
          <w:rFonts w:ascii="Times New Roman" w:hAnsi="Times New Roman" w:cs="Times New Roman"/>
        </w:rPr>
      </w:pPr>
    </w:p>
    <w:p w:rsidR="00B80B12" w:rsidRPr="00B80B12" w:rsidRDefault="00B80B12" w:rsidP="00B80B12">
      <w:pPr>
        <w:pStyle w:val="Default"/>
        <w:ind w:firstLine="708"/>
        <w:rPr>
          <w:rFonts w:ascii="Times New Roman" w:hAnsi="Times New Roman" w:cs="Times New Roman"/>
        </w:rPr>
      </w:pPr>
      <w:r w:rsidRPr="00B80B12">
        <w:rPr>
          <w:rFonts w:ascii="Times New Roman" w:hAnsi="Times New Roman" w:cs="Times New Roman"/>
        </w:rPr>
        <w:t xml:space="preserve">6.1.4 Športni objekti lokalnega pomena </w:t>
      </w:r>
    </w:p>
    <w:p w:rsidR="00B80B12" w:rsidRPr="00B80B12" w:rsidRDefault="00B80B12" w:rsidP="00B80B12">
      <w:pPr>
        <w:pStyle w:val="Default"/>
        <w:rPr>
          <w:rFonts w:ascii="Times New Roman" w:hAnsi="Times New Roman" w:cs="Times New Roman"/>
        </w:rPr>
      </w:pPr>
    </w:p>
    <w:p w:rsidR="00B80B12" w:rsidRPr="00B80B12" w:rsidRDefault="00B80B12" w:rsidP="00B80B12">
      <w:pPr>
        <w:pStyle w:val="Default"/>
        <w:rPr>
          <w:rFonts w:ascii="Times New Roman" w:hAnsi="Times New Roman" w:cs="Times New Roman"/>
        </w:rPr>
      </w:pPr>
      <w:r w:rsidRPr="00B80B12">
        <w:rPr>
          <w:rFonts w:ascii="Times New Roman" w:hAnsi="Times New Roman" w:cs="Times New Roman"/>
        </w:rPr>
        <w:t xml:space="preserve">Zakon o športu opredeljuje vrste športnih objektov in površin za šport v naravi (Uradni list RS, št. 29/17), in sicer: </w:t>
      </w:r>
    </w:p>
    <w:p w:rsidR="00B80B12" w:rsidRPr="00B80B12" w:rsidRDefault="00B80B12" w:rsidP="00B80B12">
      <w:pPr>
        <w:pStyle w:val="Default"/>
        <w:rPr>
          <w:rFonts w:ascii="Times New Roman" w:hAnsi="Times New Roman" w:cs="Times New Roman"/>
          <w:color w:val="auto"/>
        </w:rPr>
      </w:pPr>
      <w:r w:rsidRPr="00B80B12">
        <w:rPr>
          <w:rFonts w:ascii="Times New Roman" w:hAnsi="Times New Roman" w:cs="Times New Roman"/>
        </w:rPr>
        <w:t xml:space="preserve">- športni objekti in površine za šport v naravi so športni centri, športni objekti, vadbeni prostori, vadbene površine ter površine za šport v naravi; </w:t>
      </w:r>
    </w:p>
    <w:p w:rsidR="00B80B12" w:rsidRPr="00B80B12" w:rsidRDefault="00B80B12" w:rsidP="00B80B12">
      <w:pPr>
        <w:pStyle w:val="Default"/>
        <w:spacing w:after="18"/>
        <w:rPr>
          <w:rFonts w:ascii="Times New Roman" w:hAnsi="Times New Roman" w:cs="Times New Roman"/>
          <w:color w:val="auto"/>
        </w:rPr>
      </w:pPr>
      <w:r w:rsidRPr="00B80B12">
        <w:rPr>
          <w:rFonts w:ascii="Times New Roman" w:hAnsi="Times New Roman" w:cs="Times New Roman"/>
          <w:color w:val="auto"/>
        </w:rPr>
        <w:t xml:space="preserve">- športni center sestavlja en ali več različnih športnih objektov in vadbenih prostorov, ki so povezani v enovito organizirano strukturo; </w:t>
      </w:r>
    </w:p>
    <w:p w:rsidR="00B80B12" w:rsidRPr="00B80B12" w:rsidRDefault="00B80B12" w:rsidP="00B80B12">
      <w:pPr>
        <w:pStyle w:val="Default"/>
        <w:spacing w:after="18"/>
        <w:rPr>
          <w:rFonts w:ascii="Times New Roman" w:hAnsi="Times New Roman" w:cs="Times New Roman"/>
          <w:color w:val="auto"/>
        </w:rPr>
      </w:pPr>
      <w:r w:rsidRPr="00B80B12">
        <w:rPr>
          <w:rFonts w:ascii="Times New Roman" w:hAnsi="Times New Roman" w:cs="Times New Roman"/>
          <w:color w:val="auto"/>
        </w:rPr>
        <w:t xml:space="preserve">- športni objekt je stavba ali gradbeno inženirski objekt, ki je zgrajen in opremljen za izvajanje športne dejavnosti in vključuje en ali več vadbenih prostorov, spremljajoče interne prostore in spremljajoče prostore za obiskovalce; </w:t>
      </w:r>
    </w:p>
    <w:p w:rsidR="00B80B12" w:rsidRPr="00B80B12" w:rsidRDefault="00B80B12" w:rsidP="00B80B12">
      <w:pPr>
        <w:pStyle w:val="Default"/>
        <w:spacing w:after="18"/>
        <w:rPr>
          <w:rFonts w:ascii="Times New Roman" w:hAnsi="Times New Roman" w:cs="Times New Roman"/>
          <w:color w:val="auto"/>
        </w:rPr>
      </w:pPr>
      <w:r w:rsidRPr="00B80B12">
        <w:rPr>
          <w:rFonts w:ascii="Times New Roman" w:hAnsi="Times New Roman" w:cs="Times New Roman"/>
          <w:color w:val="auto"/>
        </w:rPr>
        <w:t xml:space="preserve">- vadbeni prostor je funkcionalno opremljen prostor ali površina, ki omogoča izvajanje športne vadbe; </w:t>
      </w:r>
    </w:p>
    <w:p w:rsidR="00B80B12" w:rsidRPr="00B80B12" w:rsidRDefault="00B80B12" w:rsidP="00B80B12">
      <w:pPr>
        <w:pStyle w:val="Default"/>
        <w:spacing w:after="18"/>
        <w:rPr>
          <w:rFonts w:ascii="Times New Roman" w:hAnsi="Times New Roman" w:cs="Times New Roman"/>
          <w:color w:val="auto"/>
        </w:rPr>
      </w:pPr>
      <w:r w:rsidRPr="00B80B12">
        <w:rPr>
          <w:rFonts w:ascii="Times New Roman" w:hAnsi="Times New Roman" w:cs="Times New Roman"/>
          <w:color w:val="auto"/>
        </w:rPr>
        <w:t xml:space="preserve">- vadbena površina je zaokrožena površina, na kateri se izvaja športna vadba. Za posamezne športne panoge more vadbena površina izpolnjevati pogoje panoge; </w:t>
      </w:r>
    </w:p>
    <w:p w:rsidR="00B80B12" w:rsidRPr="00B80B12" w:rsidRDefault="00B80B12" w:rsidP="00B80B12">
      <w:pPr>
        <w:pStyle w:val="Default"/>
        <w:spacing w:after="18"/>
        <w:rPr>
          <w:rFonts w:ascii="Times New Roman" w:hAnsi="Times New Roman" w:cs="Times New Roman"/>
          <w:color w:val="auto"/>
        </w:rPr>
      </w:pPr>
      <w:r w:rsidRPr="00B80B12">
        <w:rPr>
          <w:rFonts w:ascii="Times New Roman" w:hAnsi="Times New Roman" w:cs="Times New Roman"/>
          <w:color w:val="auto"/>
        </w:rPr>
        <w:t xml:space="preserve">- površine za šport v naravi so za športno dejavnost opremljene in urejene vadbene površine v naravi, ki so določene v prostorskih aktih; </w:t>
      </w:r>
    </w:p>
    <w:p w:rsidR="00B80B12" w:rsidRPr="00B80B12" w:rsidRDefault="00B80B12" w:rsidP="00B80B12">
      <w:pPr>
        <w:pStyle w:val="Default"/>
        <w:rPr>
          <w:rFonts w:ascii="Times New Roman" w:hAnsi="Times New Roman" w:cs="Times New Roman"/>
          <w:color w:val="auto"/>
        </w:rPr>
      </w:pPr>
      <w:r w:rsidRPr="00B80B12">
        <w:rPr>
          <w:rFonts w:ascii="Times New Roman" w:hAnsi="Times New Roman" w:cs="Times New Roman"/>
          <w:color w:val="auto"/>
        </w:rPr>
        <w:t xml:space="preserve">- površine za šport v naravi so tudi naravne površine, ki niso posebej za športno dejavnost opremljene in urejene vadbene površine, če so kot take določene v prostorskih aktih in vključene v mrežo javnih športnih objektov in površin za šport v naravi. </w:t>
      </w:r>
    </w:p>
    <w:p w:rsidR="00B80B12" w:rsidRPr="00B80B12" w:rsidRDefault="00B80B12" w:rsidP="00B80B12">
      <w:pPr>
        <w:pStyle w:val="Default"/>
        <w:rPr>
          <w:rFonts w:ascii="Times New Roman" w:hAnsi="Times New Roman" w:cs="Times New Roman"/>
          <w:color w:val="auto"/>
        </w:rPr>
      </w:pPr>
    </w:p>
    <w:p w:rsidR="00B80B12" w:rsidRPr="00B80B12" w:rsidRDefault="00B80B12" w:rsidP="00B80B12">
      <w:pPr>
        <w:pStyle w:val="Default"/>
        <w:rPr>
          <w:rFonts w:ascii="Times New Roman" w:hAnsi="Times New Roman" w:cs="Times New Roman"/>
          <w:color w:val="auto"/>
        </w:rPr>
      </w:pPr>
      <w:r w:rsidRPr="00B80B12">
        <w:rPr>
          <w:rFonts w:ascii="Times New Roman" w:hAnsi="Times New Roman" w:cs="Times New Roman"/>
          <w:color w:val="auto"/>
        </w:rPr>
        <w:t xml:space="preserve">Javni športni objekti in površine za šport v naravi so športni objekti in površine za šport v naravi, ki so v lasti Republike Slovenije ali v lasti lokalnih skupnosti. </w:t>
      </w:r>
    </w:p>
    <w:p w:rsidR="00B80B12" w:rsidRPr="00B80B12" w:rsidRDefault="00B80B12" w:rsidP="00B80B12">
      <w:pPr>
        <w:pStyle w:val="Default"/>
        <w:rPr>
          <w:rFonts w:ascii="Times New Roman" w:hAnsi="Times New Roman" w:cs="Times New Roman"/>
          <w:b/>
          <w:bCs/>
          <w:color w:val="auto"/>
        </w:rPr>
      </w:pPr>
    </w:p>
    <w:p w:rsidR="00B80B12" w:rsidRPr="00B80B12" w:rsidRDefault="00B80B12" w:rsidP="00B80B12">
      <w:pPr>
        <w:pStyle w:val="Default"/>
        <w:rPr>
          <w:rFonts w:ascii="Times New Roman" w:hAnsi="Times New Roman" w:cs="Times New Roman"/>
          <w:color w:val="auto"/>
        </w:rPr>
      </w:pPr>
      <w:r w:rsidRPr="00B80B12">
        <w:rPr>
          <w:rFonts w:ascii="Times New Roman" w:hAnsi="Times New Roman" w:cs="Times New Roman"/>
          <w:b/>
          <w:bCs/>
          <w:color w:val="auto"/>
        </w:rPr>
        <w:t xml:space="preserve">Pokriti športni objekti </w:t>
      </w:r>
    </w:p>
    <w:p w:rsidR="00B80B12" w:rsidRPr="00B80B12" w:rsidRDefault="00B80B12" w:rsidP="00B80B12">
      <w:pPr>
        <w:pStyle w:val="Default"/>
        <w:rPr>
          <w:rFonts w:ascii="Times New Roman" w:hAnsi="Times New Roman" w:cs="Times New Roman"/>
          <w:color w:val="auto"/>
        </w:rPr>
      </w:pPr>
      <w:r w:rsidRPr="00B80B12">
        <w:rPr>
          <w:rFonts w:ascii="Times New Roman" w:hAnsi="Times New Roman" w:cs="Times New Roman"/>
          <w:color w:val="auto"/>
        </w:rPr>
        <w:t xml:space="preserve">Na območju </w:t>
      </w:r>
      <w:r w:rsidR="00AE4047">
        <w:rPr>
          <w:rFonts w:ascii="Times New Roman" w:hAnsi="Times New Roman" w:cs="Times New Roman"/>
          <w:color w:val="auto"/>
        </w:rPr>
        <w:t>Ljubno</w:t>
      </w:r>
      <w:r w:rsidRPr="00B80B12">
        <w:rPr>
          <w:rFonts w:ascii="Times New Roman" w:hAnsi="Times New Roman" w:cs="Times New Roman"/>
          <w:color w:val="auto"/>
        </w:rPr>
        <w:t xml:space="preserve"> se kot javni pokriti športni objekti obravnavajo: </w:t>
      </w:r>
    </w:p>
    <w:p w:rsidR="00B80B12" w:rsidRDefault="00B80B12" w:rsidP="00AE4047">
      <w:pPr>
        <w:pStyle w:val="Default"/>
        <w:spacing w:after="18"/>
        <w:rPr>
          <w:rFonts w:ascii="Times New Roman" w:hAnsi="Times New Roman" w:cs="Times New Roman"/>
          <w:color w:val="auto"/>
        </w:rPr>
      </w:pPr>
      <w:r w:rsidRPr="00B80B12">
        <w:rPr>
          <w:rFonts w:ascii="Times New Roman" w:hAnsi="Times New Roman" w:cs="Times New Roman"/>
          <w:color w:val="auto"/>
        </w:rPr>
        <w:t xml:space="preserve">- </w:t>
      </w:r>
      <w:r w:rsidR="00AE4047" w:rsidRPr="00AE4047">
        <w:rPr>
          <w:rFonts w:ascii="Times New Roman" w:hAnsi="Times New Roman" w:cs="Times New Roman"/>
          <w:color w:val="auto"/>
        </w:rPr>
        <w:t>TELOVADNICA OŠ LJUBNO</w:t>
      </w:r>
    </w:p>
    <w:p w:rsidR="00AE4047" w:rsidRPr="00B80B12" w:rsidRDefault="00AE4047" w:rsidP="00AE4047">
      <w:pPr>
        <w:pStyle w:val="Default"/>
        <w:spacing w:after="18"/>
        <w:rPr>
          <w:rFonts w:ascii="Times New Roman" w:hAnsi="Times New Roman" w:cs="Times New Roman"/>
          <w:color w:val="auto"/>
        </w:rPr>
      </w:pPr>
    </w:p>
    <w:p w:rsidR="00B80B12" w:rsidRPr="00B80B12" w:rsidRDefault="00B80B12" w:rsidP="00B80B12">
      <w:pPr>
        <w:pStyle w:val="Default"/>
        <w:rPr>
          <w:rFonts w:ascii="Times New Roman" w:hAnsi="Times New Roman" w:cs="Times New Roman"/>
          <w:color w:val="auto"/>
        </w:rPr>
      </w:pPr>
      <w:r w:rsidRPr="00B80B12">
        <w:rPr>
          <w:rFonts w:ascii="Times New Roman" w:hAnsi="Times New Roman" w:cs="Times New Roman"/>
          <w:b/>
          <w:bCs/>
          <w:color w:val="auto"/>
        </w:rPr>
        <w:t xml:space="preserve">Nepokriti športni objekti </w:t>
      </w:r>
    </w:p>
    <w:p w:rsidR="00B80B12" w:rsidRPr="00B80B12" w:rsidRDefault="00B80B12" w:rsidP="00B80B12">
      <w:pPr>
        <w:pStyle w:val="Default"/>
        <w:rPr>
          <w:rFonts w:ascii="Times New Roman" w:hAnsi="Times New Roman" w:cs="Times New Roman"/>
          <w:color w:val="auto"/>
        </w:rPr>
      </w:pPr>
      <w:r w:rsidRPr="00B80B12">
        <w:rPr>
          <w:rFonts w:ascii="Times New Roman" w:hAnsi="Times New Roman" w:cs="Times New Roman"/>
          <w:color w:val="auto"/>
        </w:rPr>
        <w:t xml:space="preserve">Na območju občine </w:t>
      </w:r>
      <w:r w:rsidR="00AE4047">
        <w:rPr>
          <w:rFonts w:ascii="Times New Roman" w:hAnsi="Times New Roman" w:cs="Times New Roman"/>
          <w:color w:val="auto"/>
        </w:rPr>
        <w:t>Ljubno</w:t>
      </w:r>
      <w:r w:rsidRPr="00B80B12">
        <w:rPr>
          <w:rFonts w:ascii="Times New Roman" w:hAnsi="Times New Roman" w:cs="Times New Roman"/>
          <w:color w:val="auto"/>
        </w:rPr>
        <w:t xml:space="preserve"> se kot javni nepokriti športni objekti obravnavajo: </w:t>
      </w:r>
    </w:p>
    <w:p w:rsidR="00AE4047" w:rsidRDefault="00B80B12" w:rsidP="00B80B12">
      <w:pPr>
        <w:pStyle w:val="Default"/>
        <w:spacing w:after="18"/>
        <w:rPr>
          <w:rFonts w:ascii="Times New Roman" w:hAnsi="Times New Roman" w:cs="Times New Roman"/>
          <w:color w:val="auto"/>
        </w:rPr>
      </w:pPr>
      <w:r w:rsidRPr="00B80B12">
        <w:rPr>
          <w:rFonts w:ascii="Times New Roman" w:hAnsi="Times New Roman" w:cs="Times New Roman"/>
          <w:color w:val="auto"/>
        </w:rPr>
        <w:t xml:space="preserve">- </w:t>
      </w:r>
      <w:r w:rsidR="00AE4047" w:rsidRPr="00AE4047">
        <w:rPr>
          <w:rFonts w:ascii="Times New Roman" w:hAnsi="Times New Roman" w:cs="Times New Roman"/>
          <w:color w:val="auto"/>
        </w:rPr>
        <w:t>ŠPORTNO IGRIŠČE OŠ LJUBNO</w:t>
      </w:r>
      <w:r w:rsidR="00AE4047" w:rsidRPr="00AE4047">
        <w:rPr>
          <w:rFonts w:ascii="Times New Roman" w:hAnsi="Times New Roman" w:cs="Times New Roman"/>
          <w:color w:val="auto"/>
        </w:rPr>
        <w:t xml:space="preserve"> </w:t>
      </w:r>
    </w:p>
    <w:p w:rsidR="00B80B12" w:rsidRPr="00B80B12" w:rsidRDefault="00B80B12" w:rsidP="00B80B12">
      <w:pPr>
        <w:pStyle w:val="Default"/>
        <w:spacing w:after="18"/>
        <w:rPr>
          <w:rFonts w:ascii="Times New Roman" w:hAnsi="Times New Roman" w:cs="Times New Roman"/>
          <w:color w:val="auto"/>
        </w:rPr>
      </w:pPr>
      <w:r w:rsidRPr="00B80B12">
        <w:rPr>
          <w:rFonts w:ascii="Times New Roman" w:hAnsi="Times New Roman" w:cs="Times New Roman"/>
          <w:color w:val="auto"/>
        </w:rPr>
        <w:t xml:space="preserve">- </w:t>
      </w:r>
      <w:r w:rsidR="00AE4047" w:rsidRPr="00AE4047">
        <w:rPr>
          <w:rFonts w:ascii="Times New Roman" w:hAnsi="Times New Roman" w:cs="Times New Roman"/>
          <w:color w:val="auto"/>
        </w:rPr>
        <w:t>ŠPORTNO IGRIŠČE RADMIRJE</w:t>
      </w:r>
    </w:p>
    <w:p w:rsidR="00AE4047" w:rsidRDefault="00AE4047">
      <w:r>
        <w:br w:type="page"/>
      </w:r>
    </w:p>
    <w:p w:rsidR="00B80B12" w:rsidRPr="00B80B12" w:rsidRDefault="00B80B12" w:rsidP="00B80B12">
      <w:pPr>
        <w:pStyle w:val="Default"/>
        <w:rPr>
          <w:rFonts w:ascii="Times New Roman" w:hAnsi="Times New Roman" w:cs="Times New Roman"/>
          <w:color w:val="auto"/>
        </w:rPr>
      </w:pPr>
    </w:p>
    <w:p w:rsidR="00B80B12" w:rsidRPr="00B80B12" w:rsidRDefault="00AE4047" w:rsidP="00B80B12">
      <w:pPr>
        <w:pStyle w:val="Default"/>
        <w:rPr>
          <w:rFonts w:ascii="Times New Roman" w:hAnsi="Times New Roman" w:cs="Times New Roman"/>
          <w:color w:val="auto"/>
        </w:rPr>
      </w:pPr>
      <w:r>
        <w:rPr>
          <w:noProof/>
        </w:rPr>
        <w:drawing>
          <wp:anchor distT="0" distB="0" distL="114300" distR="114300" simplePos="0" relativeHeight="251717632" behindDoc="0" locked="0" layoutInCell="1" allowOverlap="1" wp14:anchorId="164A455A">
            <wp:simplePos x="0" y="0"/>
            <wp:positionH relativeFrom="margin">
              <wp:align>right</wp:align>
            </wp:positionH>
            <wp:positionV relativeFrom="paragraph">
              <wp:posOffset>6350</wp:posOffset>
            </wp:positionV>
            <wp:extent cx="1051560" cy="1051560"/>
            <wp:effectExtent l="0" t="0" r="0" b="0"/>
            <wp:wrapNone/>
            <wp:docPr id="15"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cstate="print">
                      <a:extLst>
                        <a:ext uri="{28A0092B-C50C-407E-A947-70E740481C1C}">
                          <a14:useLocalDpi xmlns:a14="http://schemas.microsoft.com/office/drawing/2010/main" val="0"/>
                        </a:ext>
                      </a:extLst>
                    </a:blip>
                    <a:srcRect l="45910" t="19759" r="38743" b="39312"/>
                    <a:stretch/>
                  </pic:blipFill>
                  <pic:spPr bwMode="auto">
                    <a:xfrm>
                      <a:off x="0" y="0"/>
                      <a:ext cx="1051560" cy="10515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16608" behindDoc="1" locked="0" layoutInCell="1" allowOverlap="1" wp14:anchorId="43D5EDFE">
            <wp:simplePos x="0" y="0"/>
            <wp:positionH relativeFrom="margin">
              <wp:align>left</wp:align>
            </wp:positionH>
            <wp:positionV relativeFrom="paragraph">
              <wp:posOffset>6350</wp:posOffset>
            </wp:positionV>
            <wp:extent cx="4709160" cy="7124114"/>
            <wp:effectExtent l="0" t="0" r="0" b="635"/>
            <wp:wrapNone/>
            <wp:docPr id="14"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cstate="print">
                      <a:extLst>
                        <a:ext uri="{28A0092B-C50C-407E-A947-70E740481C1C}">
                          <a14:useLocalDpi xmlns:a14="http://schemas.microsoft.com/office/drawing/2010/main" val="0"/>
                        </a:ext>
                      </a:extLst>
                    </a:blip>
                    <a:srcRect l="41279" t="7056" r="38081" b="9674"/>
                    <a:stretch/>
                  </pic:blipFill>
                  <pic:spPr bwMode="auto">
                    <a:xfrm>
                      <a:off x="0" y="0"/>
                      <a:ext cx="4716922" cy="713585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B80B12" w:rsidRPr="00B80B12" w:rsidRDefault="00B80B12" w:rsidP="00B80B12">
      <w:pPr>
        <w:pStyle w:val="Default"/>
        <w:rPr>
          <w:rFonts w:ascii="Times New Roman" w:hAnsi="Times New Roman" w:cs="Times New Roman"/>
          <w:color w:val="auto"/>
        </w:rPr>
      </w:pPr>
    </w:p>
    <w:p w:rsidR="00B80B12" w:rsidRPr="00B80B12" w:rsidRDefault="00B80B12" w:rsidP="00B80B12">
      <w:pPr>
        <w:pStyle w:val="Default"/>
        <w:rPr>
          <w:rFonts w:ascii="Times New Roman" w:hAnsi="Times New Roman" w:cs="Times New Roman"/>
          <w:color w:val="auto"/>
        </w:rPr>
      </w:pPr>
    </w:p>
    <w:p w:rsidR="00B80B12" w:rsidRPr="00B80B12" w:rsidRDefault="00B80B12" w:rsidP="00B80B12">
      <w:pPr>
        <w:pStyle w:val="Default"/>
        <w:rPr>
          <w:rFonts w:ascii="Times New Roman" w:hAnsi="Times New Roman" w:cs="Times New Roman"/>
          <w:color w:val="auto"/>
        </w:rPr>
      </w:pPr>
    </w:p>
    <w:p w:rsidR="00B80B12" w:rsidRDefault="00B80B12" w:rsidP="00B80B12">
      <w:pPr>
        <w:pStyle w:val="Default"/>
        <w:rPr>
          <w:rFonts w:ascii="Times New Roman" w:hAnsi="Times New Roman" w:cs="Times New Roman"/>
          <w:color w:val="auto"/>
        </w:rPr>
      </w:pPr>
    </w:p>
    <w:p w:rsidR="00D65B22" w:rsidRDefault="00D65B22" w:rsidP="00B80B12">
      <w:pPr>
        <w:pStyle w:val="Default"/>
        <w:rPr>
          <w:rFonts w:ascii="Times New Roman" w:hAnsi="Times New Roman" w:cs="Times New Roman"/>
          <w:color w:val="auto"/>
        </w:rPr>
      </w:pPr>
    </w:p>
    <w:p w:rsidR="00D65B22" w:rsidRDefault="00D65B22" w:rsidP="00B80B12">
      <w:pPr>
        <w:pStyle w:val="Default"/>
        <w:rPr>
          <w:rFonts w:ascii="Times New Roman" w:hAnsi="Times New Roman" w:cs="Times New Roman"/>
          <w:color w:val="auto"/>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B80B12">
      <w:pPr>
        <w:pStyle w:val="Default"/>
        <w:rPr>
          <w:rFonts w:ascii="Times New Roman" w:hAnsi="Times New Roman" w:cs="Times New Roman"/>
          <w:color w:val="auto"/>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Pr="00207DBA" w:rsidRDefault="007963C1" w:rsidP="007963C1">
      <w:pPr>
        <w:ind w:firstLine="708"/>
        <w:rPr>
          <w:i/>
          <w:iCs/>
        </w:rPr>
      </w:pPr>
      <w:r w:rsidRPr="00207DBA">
        <w:rPr>
          <w:i/>
          <w:iCs/>
        </w:rPr>
        <w:t xml:space="preserve">Grafika </w:t>
      </w:r>
      <w:r>
        <w:rPr>
          <w:i/>
          <w:iCs/>
        </w:rPr>
        <w:t>9</w:t>
      </w:r>
      <w:r w:rsidRPr="00207DBA">
        <w:rPr>
          <w:i/>
          <w:iCs/>
        </w:rPr>
        <w:t xml:space="preserve">: </w:t>
      </w:r>
      <w:r>
        <w:rPr>
          <w:i/>
          <w:iCs/>
        </w:rPr>
        <w:t xml:space="preserve">prikaz bližnjih objektov družbene infrastrukture in njihova oddaljenost </w:t>
      </w:r>
      <w:r w:rsidRPr="00207DBA">
        <w:rPr>
          <w:i/>
          <w:iCs/>
        </w:rPr>
        <w:t xml:space="preserve"> </w:t>
      </w:r>
    </w:p>
    <w:p w:rsidR="00D65B22" w:rsidRPr="00B80B12" w:rsidRDefault="00D65B22" w:rsidP="00B80B12">
      <w:pPr>
        <w:pStyle w:val="Default"/>
        <w:rPr>
          <w:rFonts w:ascii="Times New Roman" w:hAnsi="Times New Roman" w:cs="Times New Roman"/>
          <w:color w:val="auto"/>
        </w:rPr>
      </w:pPr>
    </w:p>
    <w:p w:rsidR="00B80B12" w:rsidRPr="00B80B12" w:rsidRDefault="00B80B12" w:rsidP="00B80B12">
      <w:pPr>
        <w:pStyle w:val="Default"/>
        <w:pageBreakBefore/>
        <w:rPr>
          <w:rFonts w:ascii="Times New Roman" w:hAnsi="Times New Roman" w:cs="Times New Roman"/>
          <w:color w:val="auto"/>
        </w:rPr>
      </w:pPr>
    </w:p>
    <w:p w:rsidR="00B80B12" w:rsidRPr="00B80B12" w:rsidRDefault="00B80B12" w:rsidP="00B80B12">
      <w:pPr>
        <w:pStyle w:val="nas2"/>
        <w:ind w:firstLine="708"/>
        <w:jc w:val="both"/>
        <w:rPr>
          <w:b w:val="0"/>
          <w:bCs/>
          <w:i/>
          <w:iCs/>
          <w:sz w:val="24"/>
          <w:szCs w:val="24"/>
        </w:rPr>
      </w:pPr>
      <w:r w:rsidRPr="00B80B12">
        <w:rPr>
          <w:b w:val="0"/>
          <w:bCs/>
          <w:i/>
          <w:iCs/>
          <w:sz w:val="24"/>
          <w:szCs w:val="24"/>
        </w:rPr>
        <w:t>6.2. Ocena potreb po družbeni infrastrukturi in način zadovoljevanja potreb</w:t>
      </w:r>
      <w:bookmarkEnd w:id="13"/>
      <w:bookmarkEnd w:id="14"/>
    </w:p>
    <w:p w:rsidR="00B80B12" w:rsidRPr="00B80B12" w:rsidRDefault="00B80B12" w:rsidP="00B80B12">
      <w:pPr>
        <w:pStyle w:val="nas2"/>
        <w:jc w:val="both"/>
        <w:rPr>
          <w:sz w:val="24"/>
          <w:szCs w:val="24"/>
        </w:rPr>
      </w:pPr>
    </w:p>
    <w:p w:rsidR="008117C4" w:rsidRPr="00207DBA" w:rsidRDefault="008117C4" w:rsidP="008117C4">
      <w:pPr>
        <w:pStyle w:val="Default"/>
        <w:jc w:val="both"/>
        <w:rPr>
          <w:rFonts w:ascii="Times New Roman" w:hAnsi="Times New Roman" w:cs="Times New Roman"/>
        </w:rPr>
      </w:pPr>
      <w:r w:rsidRPr="00207DBA">
        <w:rPr>
          <w:rFonts w:ascii="Times New Roman" w:hAnsi="Times New Roman" w:cs="Times New Roman"/>
        </w:rPr>
        <w:t xml:space="preserve">V obdobju naslednjih nekaj let se bo na območje </w:t>
      </w:r>
      <w:r w:rsidR="00173A2B">
        <w:rPr>
          <w:rFonts w:ascii="Times New Roman" w:hAnsi="Times New Roman" w:cs="Times New Roman"/>
        </w:rPr>
        <w:t>SD OPPN</w:t>
      </w:r>
      <w:r w:rsidRPr="00207DBA">
        <w:rPr>
          <w:rFonts w:ascii="Times New Roman" w:hAnsi="Times New Roman" w:cs="Times New Roman"/>
        </w:rPr>
        <w:t xml:space="preserve"> priselilo ca </w:t>
      </w:r>
      <w:r w:rsidR="00A041CC">
        <w:rPr>
          <w:rFonts w:ascii="Times New Roman" w:hAnsi="Times New Roman" w:cs="Times New Roman"/>
        </w:rPr>
        <w:t>28</w:t>
      </w:r>
      <w:r w:rsidRPr="00207DBA">
        <w:rPr>
          <w:rFonts w:ascii="Times New Roman" w:hAnsi="Times New Roman" w:cs="Times New Roman"/>
        </w:rPr>
        <w:t xml:space="preserve"> prebivalcev. Na stanovanjsko enoto smo računali 4 prebivalce, od tega dva odrasla in 2 otroka, kar </w:t>
      </w:r>
      <w:r>
        <w:rPr>
          <w:rFonts w:ascii="Times New Roman" w:hAnsi="Times New Roman" w:cs="Times New Roman"/>
        </w:rPr>
        <w:t xml:space="preserve">skupaj </w:t>
      </w:r>
      <w:r w:rsidRPr="00207DBA">
        <w:rPr>
          <w:rFonts w:ascii="Times New Roman" w:hAnsi="Times New Roman" w:cs="Times New Roman"/>
        </w:rPr>
        <w:t xml:space="preserve">znaša </w:t>
      </w:r>
      <w:r w:rsidR="00AE4047">
        <w:rPr>
          <w:rFonts w:ascii="Times New Roman" w:hAnsi="Times New Roman" w:cs="Times New Roman"/>
        </w:rPr>
        <w:t>1</w:t>
      </w:r>
      <w:r w:rsidR="00A041CC">
        <w:rPr>
          <w:rFonts w:ascii="Times New Roman" w:hAnsi="Times New Roman" w:cs="Times New Roman"/>
        </w:rPr>
        <w:t>4</w:t>
      </w:r>
      <w:r w:rsidRPr="00207DBA">
        <w:rPr>
          <w:rFonts w:ascii="Times New Roman" w:hAnsi="Times New Roman" w:cs="Times New Roman"/>
        </w:rPr>
        <w:t xml:space="preserve"> odraslih ter </w:t>
      </w:r>
      <w:r w:rsidR="00AE4047">
        <w:rPr>
          <w:rFonts w:ascii="Times New Roman" w:hAnsi="Times New Roman" w:cs="Times New Roman"/>
        </w:rPr>
        <w:t>1</w:t>
      </w:r>
      <w:r w:rsidR="00A041CC">
        <w:rPr>
          <w:rFonts w:ascii="Times New Roman" w:hAnsi="Times New Roman" w:cs="Times New Roman"/>
        </w:rPr>
        <w:t>4</w:t>
      </w:r>
      <w:r w:rsidRPr="00207DBA">
        <w:rPr>
          <w:rFonts w:ascii="Times New Roman" w:hAnsi="Times New Roman" w:cs="Times New Roman"/>
        </w:rPr>
        <w:t xml:space="preserve"> otrok. V oceni smo otroke ločili po starostnih skupinah, da bomo lahko v nadaljevanju lažje ocenili, približno koliko jih bo potrebovalo vrtec, koliko jih bo šoloobveznih ter koliko jih bo takšnih, ki bodo starejši od 15 let. </w:t>
      </w:r>
    </w:p>
    <w:p w:rsidR="008117C4" w:rsidRPr="00207DBA" w:rsidRDefault="008117C4" w:rsidP="008117C4">
      <w:pPr>
        <w:pStyle w:val="Default"/>
        <w:jc w:val="both"/>
        <w:rPr>
          <w:rFonts w:ascii="Times New Roman" w:hAnsi="Times New Roman" w:cs="Times New Roman"/>
        </w:rPr>
      </w:pPr>
      <w:r w:rsidRPr="00207DBA">
        <w:rPr>
          <w:rFonts w:ascii="Times New Roman" w:hAnsi="Times New Roman" w:cs="Times New Roman"/>
        </w:rPr>
        <w:t xml:space="preserve">Ocenjeno število otrok smo razdelili na tri skupine: </w:t>
      </w:r>
    </w:p>
    <w:p w:rsidR="008117C4" w:rsidRPr="00207DBA" w:rsidRDefault="008117C4" w:rsidP="008117C4">
      <w:pPr>
        <w:pStyle w:val="Default"/>
        <w:jc w:val="both"/>
        <w:rPr>
          <w:rFonts w:ascii="Times New Roman" w:hAnsi="Times New Roman" w:cs="Times New Roman"/>
        </w:rPr>
      </w:pPr>
      <w:r w:rsidRPr="00207DBA">
        <w:rPr>
          <w:rFonts w:ascii="Times New Roman" w:hAnsi="Times New Roman" w:cs="Times New Roman"/>
        </w:rPr>
        <w:t xml:space="preserve">1. skupina: 0 - 5 let, teh otrok bo cca </w:t>
      </w:r>
      <w:r w:rsidR="00A041CC">
        <w:rPr>
          <w:rFonts w:ascii="Times New Roman" w:hAnsi="Times New Roman" w:cs="Times New Roman"/>
        </w:rPr>
        <w:t>3</w:t>
      </w:r>
      <w:r w:rsidRPr="00207DBA">
        <w:rPr>
          <w:rFonts w:ascii="Times New Roman" w:hAnsi="Times New Roman" w:cs="Times New Roman"/>
        </w:rPr>
        <w:t xml:space="preserve">; </w:t>
      </w:r>
    </w:p>
    <w:p w:rsidR="008117C4" w:rsidRPr="00207DBA" w:rsidRDefault="008117C4" w:rsidP="008117C4">
      <w:pPr>
        <w:pStyle w:val="Default"/>
        <w:jc w:val="both"/>
        <w:rPr>
          <w:rFonts w:ascii="Times New Roman" w:hAnsi="Times New Roman" w:cs="Times New Roman"/>
        </w:rPr>
      </w:pPr>
      <w:r w:rsidRPr="00207DBA">
        <w:rPr>
          <w:rFonts w:ascii="Times New Roman" w:hAnsi="Times New Roman" w:cs="Times New Roman"/>
        </w:rPr>
        <w:t xml:space="preserve">2. skupina: 6 - 15 let, teh otrok bo cca </w:t>
      </w:r>
      <w:r w:rsidR="00A041CC">
        <w:rPr>
          <w:rFonts w:ascii="Times New Roman" w:hAnsi="Times New Roman" w:cs="Times New Roman"/>
        </w:rPr>
        <w:t>7</w:t>
      </w:r>
      <w:r w:rsidRPr="00207DBA">
        <w:rPr>
          <w:rFonts w:ascii="Times New Roman" w:hAnsi="Times New Roman" w:cs="Times New Roman"/>
        </w:rPr>
        <w:t xml:space="preserve">; </w:t>
      </w:r>
    </w:p>
    <w:p w:rsidR="008117C4" w:rsidRPr="00207DBA" w:rsidRDefault="008117C4" w:rsidP="008117C4">
      <w:pPr>
        <w:pStyle w:val="Default"/>
        <w:jc w:val="both"/>
        <w:rPr>
          <w:rFonts w:ascii="Times New Roman" w:hAnsi="Times New Roman" w:cs="Times New Roman"/>
        </w:rPr>
      </w:pPr>
      <w:r w:rsidRPr="00207DBA">
        <w:rPr>
          <w:rFonts w:ascii="Times New Roman" w:hAnsi="Times New Roman" w:cs="Times New Roman"/>
        </w:rPr>
        <w:t xml:space="preserve">3. skupina: 16 let in več, teh otrok bo cca </w:t>
      </w:r>
      <w:r w:rsidR="00A041CC">
        <w:rPr>
          <w:rFonts w:ascii="Times New Roman" w:hAnsi="Times New Roman" w:cs="Times New Roman"/>
        </w:rPr>
        <w:t>4</w:t>
      </w:r>
      <w:r w:rsidRPr="00207DBA">
        <w:rPr>
          <w:rFonts w:ascii="Times New Roman" w:hAnsi="Times New Roman" w:cs="Times New Roman"/>
        </w:rPr>
        <w:t xml:space="preserve">. </w:t>
      </w:r>
    </w:p>
    <w:p w:rsidR="008117C4" w:rsidRPr="00207DBA" w:rsidRDefault="008117C4" w:rsidP="008117C4">
      <w:pPr>
        <w:pStyle w:val="Default"/>
        <w:jc w:val="both"/>
        <w:rPr>
          <w:rFonts w:ascii="Times New Roman" w:hAnsi="Times New Roman" w:cs="Times New Roman"/>
        </w:rPr>
      </w:pPr>
      <w:r w:rsidRPr="00207DBA">
        <w:rPr>
          <w:rFonts w:ascii="Times New Roman" w:hAnsi="Times New Roman" w:cs="Times New Roman"/>
        </w:rPr>
        <w:t xml:space="preserve">Otroci iz prve skupine spadajo v skupino, ki potrebuje vrtec, otroci iz druge skupine spadajo v skupino osnovnošolcev, otroci iz tretje skupine niso več šoloobvezni, tako da za njih ni potrebno zagotavljati objektov za šolanje v neposredni bližini kraja bivanja. </w:t>
      </w:r>
    </w:p>
    <w:p w:rsidR="008117C4" w:rsidRPr="00207DBA" w:rsidRDefault="008117C4" w:rsidP="008117C4">
      <w:pPr>
        <w:pStyle w:val="Default"/>
        <w:rPr>
          <w:rFonts w:ascii="Times New Roman" w:hAnsi="Times New Roman" w:cs="Times New Roman"/>
        </w:rPr>
      </w:pPr>
    </w:p>
    <w:p w:rsidR="008117C4" w:rsidRPr="00843B59" w:rsidRDefault="008117C4" w:rsidP="008117C4">
      <w:pPr>
        <w:pStyle w:val="Default"/>
        <w:ind w:firstLine="708"/>
        <w:rPr>
          <w:rFonts w:ascii="Times New Roman" w:hAnsi="Times New Roman" w:cs="Times New Roman"/>
        </w:rPr>
      </w:pPr>
      <w:r w:rsidRPr="00843B59">
        <w:rPr>
          <w:rFonts w:ascii="Times New Roman" w:hAnsi="Times New Roman" w:cs="Times New Roman"/>
        </w:rPr>
        <w:t>6.2.1 Objekti javne mreže vzgoje in izobraževanja</w:t>
      </w:r>
    </w:p>
    <w:p w:rsidR="008117C4" w:rsidRPr="00207DBA" w:rsidRDefault="008117C4" w:rsidP="008117C4">
      <w:pPr>
        <w:pStyle w:val="Default"/>
        <w:rPr>
          <w:rFonts w:ascii="Times New Roman" w:hAnsi="Times New Roman" w:cs="Times New Roman"/>
          <w:b/>
          <w:bCs/>
        </w:rPr>
      </w:pPr>
    </w:p>
    <w:p w:rsidR="008117C4" w:rsidRPr="00207DBA" w:rsidRDefault="008117C4" w:rsidP="008117C4">
      <w:pPr>
        <w:pStyle w:val="Default"/>
        <w:rPr>
          <w:rFonts w:ascii="Times New Roman" w:hAnsi="Times New Roman" w:cs="Times New Roman"/>
          <w:color w:val="auto"/>
        </w:rPr>
      </w:pPr>
      <w:r w:rsidRPr="00207DBA">
        <w:rPr>
          <w:rFonts w:ascii="Times New Roman" w:hAnsi="Times New Roman" w:cs="Times New Roman"/>
        </w:rPr>
        <w:t xml:space="preserve">V splošnem velja pravilo, da naj bi otroci obiskovali vrtec v občini stalnega prebivališča staršev. V večini se starši odločijo za vrtec, ki je najbližje mestu stalnega prebivališča. Seveda pa lahko pride do odstopanj in se starši odločajo za vrtec, ki je na poti do njihovega delovnega mesta. </w:t>
      </w:r>
    </w:p>
    <w:p w:rsidR="008117C4" w:rsidRPr="00207DBA" w:rsidRDefault="008117C4" w:rsidP="008117C4">
      <w:pPr>
        <w:pStyle w:val="Default"/>
        <w:rPr>
          <w:rFonts w:ascii="Times New Roman" w:hAnsi="Times New Roman" w:cs="Times New Roman"/>
          <w:color w:val="auto"/>
        </w:rPr>
      </w:pPr>
    </w:p>
    <w:p w:rsidR="008117C4" w:rsidRPr="00207DBA" w:rsidRDefault="008117C4" w:rsidP="008117C4">
      <w:pPr>
        <w:pStyle w:val="Default"/>
        <w:rPr>
          <w:rFonts w:ascii="Times New Roman" w:hAnsi="Times New Roman" w:cs="Times New Roman"/>
          <w:color w:val="auto"/>
        </w:rPr>
      </w:pPr>
      <w:r w:rsidRPr="00207DBA">
        <w:rPr>
          <w:rFonts w:ascii="Times New Roman" w:hAnsi="Times New Roman" w:cs="Times New Roman"/>
          <w:color w:val="auto"/>
        </w:rPr>
        <w:t xml:space="preserve">Za potrebe planiranja običajno izhajamo iz predpostavke, da je treba kapacitete vrtcev zagotoviti na območju, ki je najbližje mestu stalnega prebivališča družine. Najbližji vrtec območju je vrtec </w:t>
      </w:r>
      <w:r w:rsidR="00AE4047">
        <w:rPr>
          <w:rFonts w:ascii="Times New Roman" w:hAnsi="Times New Roman" w:cs="Times New Roman"/>
          <w:color w:val="auto"/>
        </w:rPr>
        <w:t>Ljubno ob Savinji</w:t>
      </w:r>
      <w:r>
        <w:rPr>
          <w:rFonts w:ascii="Times New Roman" w:hAnsi="Times New Roman" w:cs="Times New Roman"/>
          <w:color w:val="auto"/>
        </w:rPr>
        <w:t xml:space="preserve">, enota </w:t>
      </w:r>
      <w:r w:rsidR="00AE4047">
        <w:rPr>
          <w:rFonts w:ascii="Times New Roman" w:hAnsi="Times New Roman" w:cs="Times New Roman"/>
        </w:rPr>
        <w:t>Ljubno ob Savinji</w:t>
      </w:r>
      <w:r w:rsidRPr="00207DBA">
        <w:rPr>
          <w:rFonts w:ascii="Times New Roman" w:hAnsi="Times New Roman" w:cs="Times New Roman"/>
          <w:color w:val="auto"/>
        </w:rPr>
        <w:t xml:space="preserve">, ki je oddaljen </w:t>
      </w:r>
      <w:r>
        <w:rPr>
          <w:rFonts w:ascii="Times New Roman" w:hAnsi="Times New Roman" w:cs="Times New Roman"/>
          <w:color w:val="auto"/>
        </w:rPr>
        <w:t xml:space="preserve">cca </w:t>
      </w:r>
      <w:r w:rsidR="00AE4047">
        <w:rPr>
          <w:rFonts w:ascii="Times New Roman" w:hAnsi="Times New Roman" w:cs="Times New Roman"/>
          <w:color w:val="auto"/>
        </w:rPr>
        <w:t>750 km</w:t>
      </w:r>
      <w:r w:rsidRPr="00207DBA">
        <w:rPr>
          <w:rFonts w:ascii="Times New Roman" w:hAnsi="Times New Roman" w:cs="Times New Roman"/>
          <w:color w:val="auto"/>
        </w:rPr>
        <w:t>.</w:t>
      </w:r>
    </w:p>
    <w:p w:rsidR="008117C4" w:rsidRPr="00207DBA" w:rsidRDefault="008117C4" w:rsidP="008117C4">
      <w:pPr>
        <w:pStyle w:val="Default"/>
        <w:rPr>
          <w:rFonts w:ascii="Times New Roman" w:hAnsi="Times New Roman" w:cs="Times New Roman"/>
          <w:color w:val="auto"/>
        </w:rPr>
      </w:pPr>
    </w:p>
    <w:p w:rsidR="008117C4" w:rsidRDefault="008117C4" w:rsidP="008117C4">
      <w:pPr>
        <w:pStyle w:val="Default"/>
        <w:rPr>
          <w:rFonts w:ascii="Times New Roman" w:hAnsi="Times New Roman" w:cs="Times New Roman"/>
        </w:rPr>
      </w:pPr>
      <w:r w:rsidRPr="00207DBA">
        <w:rPr>
          <w:rFonts w:ascii="Times New Roman" w:hAnsi="Times New Roman" w:cs="Times New Roman"/>
        </w:rPr>
        <w:t xml:space="preserve">Območje </w:t>
      </w:r>
      <w:r w:rsidR="00173A2B">
        <w:rPr>
          <w:rFonts w:ascii="Times New Roman" w:hAnsi="Times New Roman" w:cs="Times New Roman"/>
        </w:rPr>
        <w:t>SD OPPN</w:t>
      </w:r>
      <w:r w:rsidRPr="00207DBA">
        <w:rPr>
          <w:rFonts w:ascii="Times New Roman" w:hAnsi="Times New Roman" w:cs="Times New Roman"/>
        </w:rPr>
        <w:t xml:space="preserve">, ki ga obravnavamo v elaboratu ekonomike, leži v določenem šolskem okolišu; tako bodo morali šoloobvezni otroci obiskovati OŠ </w:t>
      </w:r>
      <w:r w:rsidR="00AE4047">
        <w:rPr>
          <w:rFonts w:ascii="Times New Roman" w:hAnsi="Times New Roman" w:cs="Times New Roman"/>
          <w:color w:val="auto"/>
        </w:rPr>
        <w:t>Ljubno ob Savinji</w:t>
      </w:r>
      <w:r w:rsidRPr="00207DBA">
        <w:rPr>
          <w:rFonts w:ascii="Times New Roman" w:hAnsi="Times New Roman" w:cs="Times New Roman"/>
        </w:rPr>
        <w:t xml:space="preserve">. Le ta je od območja </w:t>
      </w:r>
      <w:r w:rsidR="00173A2B">
        <w:rPr>
          <w:rFonts w:ascii="Times New Roman" w:hAnsi="Times New Roman" w:cs="Times New Roman"/>
        </w:rPr>
        <w:t>SD OPPN</w:t>
      </w:r>
      <w:r w:rsidRPr="00207DBA">
        <w:rPr>
          <w:rFonts w:ascii="Times New Roman" w:hAnsi="Times New Roman" w:cs="Times New Roman"/>
        </w:rPr>
        <w:t xml:space="preserve"> oddaljen</w:t>
      </w:r>
      <w:r>
        <w:rPr>
          <w:rFonts w:ascii="Times New Roman" w:hAnsi="Times New Roman" w:cs="Times New Roman"/>
        </w:rPr>
        <w:t>a</w:t>
      </w:r>
      <w:r w:rsidRPr="00207DBA">
        <w:rPr>
          <w:rFonts w:ascii="Times New Roman" w:hAnsi="Times New Roman" w:cs="Times New Roman"/>
        </w:rPr>
        <w:t xml:space="preserve"> </w:t>
      </w:r>
      <w:r w:rsidR="00AE4047">
        <w:rPr>
          <w:rFonts w:ascii="Times New Roman" w:hAnsi="Times New Roman" w:cs="Times New Roman"/>
          <w:color w:val="auto"/>
        </w:rPr>
        <w:t>cca 750 km</w:t>
      </w:r>
      <w:r w:rsidRPr="00207DBA">
        <w:rPr>
          <w:rFonts w:ascii="Times New Roman" w:hAnsi="Times New Roman" w:cs="Times New Roman"/>
        </w:rPr>
        <w:t>.</w:t>
      </w:r>
    </w:p>
    <w:p w:rsidR="007963C1" w:rsidRDefault="00AE4047" w:rsidP="008117C4">
      <w:pPr>
        <w:pStyle w:val="Default"/>
        <w:rPr>
          <w:rFonts w:ascii="Times New Roman" w:hAnsi="Times New Roman" w:cs="Times New Roman"/>
        </w:rPr>
      </w:pPr>
      <w:r>
        <w:rPr>
          <w:rFonts w:ascii="Times New Roman" w:hAnsi="Times New Roman" w:cs="Times New Roman"/>
        </w:rPr>
        <w:t xml:space="preserve"> </w:t>
      </w:r>
    </w:p>
    <w:p w:rsidR="007963C1" w:rsidRPr="00207DBA" w:rsidRDefault="00AE4047" w:rsidP="007963C1">
      <w:pPr>
        <w:pStyle w:val="Default"/>
        <w:rPr>
          <w:rFonts w:ascii="Times New Roman" w:hAnsi="Times New Roman" w:cs="Times New Roman"/>
        </w:rPr>
      </w:pPr>
      <w:r>
        <w:rPr>
          <w:rFonts w:ascii="Times New Roman" w:hAnsi="Times New Roman" w:cs="Times New Roman"/>
        </w:rPr>
        <w:t>Ker gre predvsem za preselitve družin znotraj območja občine Ljubno ob Savinji zaradi poplav leta 2023</w:t>
      </w:r>
      <w:r w:rsidR="007963C1">
        <w:rPr>
          <w:rFonts w:ascii="Times New Roman" w:hAnsi="Times New Roman" w:cs="Times New Roman"/>
        </w:rPr>
        <w:t xml:space="preserve"> lahko sklepamo, da </w:t>
      </w:r>
      <w:r>
        <w:rPr>
          <w:rFonts w:ascii="Times New Roman" w:hAnsi="Times New Roman" w:cs="Times New Roman"/>
        </w:rPr>
        <w:t xml:space="preserve">ne </w:t>
      </w:r>
      <w:r w:rsidR="007963C1">
        <w:rPr>
          <w:rFonts w:ascii="Times New Roman" w:hAnsi="Times New Roman" w:cs="Times New Roman"/>
        </w:rPr>
        <w:t>bo potrebn</w:t>
      </w:r>
      <w:r>
        <w:rPr>
          <w:rFonts w:ascii="Times New Roman" w:hAnsi="Times New Roman" w:cs="Times New Roman"/>
        </w:rPr>
        <w:t>ih</w:t>
      </w:r>
      <w:r w:rsidR="007963C1">
        <w:rPr>
          <w:rFonts w:ascii="Times New Roman" w:hAnsi="Times New Roman" w:cs="Times New Roman"/>
        </w:rPr>
        <w:t xml:space="preserve"> </w:t>
      </w:r>
      <w:r>
        <w:rPr>
          <w:rFonts w:ascii="Times New Roman" w:hAnsi="Times New Roman" w:cs="Times New Roman"/>
        </w:rPr>
        <w:t>dodatnih kapacitet</w:t>
      </w:r>
      <w:r w:rsidR="007963C1">
        <w:rPr>
          <w:rFonts w:ascii="Times New Roman" w:hAnsi="Times New Roman" w:cs="Times New Roman"/>
        </w:rPr>
        <w:t xml:space="preserve">. </w:t>
      </w:r>
    </w:p>
    <w:p w:rsidR="008117C4" w:rsidRDefault="008117C4" w:rsidP="008117C4">
      <w:pPr>
        <w:pStyle w:val="Default"/>
        <w:rPr>
          <w:rFonts w:ascii="Times New Roman" w:hAnsi="Times New Roman" w:cs="Times New Roman"/>
        </w:rPr>
      </w:pPr>
    </w:p>
    <w:p w:rsidR="008117C4" w:rsidRPr="00843B59" w:rsidRDefault="008117C4" w:rsidP="008117C4">
      <w:pPr>
        <w:pStyle w:val="Default"/>
        <w:ind w:firstLine="708"/>
        <w:rPr>
          <w:rFonts w:ascii="Times New Roman" w:hAnsi="Times New Roman" w:cs="Times New Roman"/>
        </w:rPr>
      </w:pPr>
      <w:r w:rsidRPr="00843B59">
        <w:rPr>
          <w:rFonts w:ascii="Times New Roman" w:hAnsi="Times New Roman" w:cs="Times New Roman"/>
        </w:rPr>
        <w:t>6.2.2 Zdravstveni domovi</w:t>
      </w:r>
    </w:p>
    <w:p w:rsidR="008117C4" w:rsidRPr="00207DBA" w:rsidRDefault="008117C4" w:rsidP="008117C4">
      <w:pPr>
        <w:pStyle w:val="Default"/>
        <w:rPr>
          <w:rFonts w:ascii="Times New Roman" w:hAnsi="Times New Roman" w:cs="Times New Roman"/>
          <w:b/>
          <w:bCs/>
        </w:rPr>
      </w:pPr>
    </w:p>
    <w:p w:rsidR="008117C4" w:rsidRPr="00207DBA" w:rsidRDefault="00AB7494" w:rsidP="008117C4">
      <w:pPr>
        <w:pStyle w:val="Default"/>
        <w:jc w:val="both"/>
        <w:rPr>
          <w:rFonts w:ascii="Times New Roman" w:hAnsi="Times New Roman" w:cs="Times New Roman"/>
        </w:rPr>
      </w:pPr>
      <w:r>
        <w:rPr>
          <w:rFonts w:ascii="Times New Roman" w:hAnsi="Times New Roman" w:cs="Times New Roman"/>
          <w:color w:val="auto"/>
        </w:rPr>
        <w:t>Zdravstvena ambulanta splošne medicine</w:t>
      </w:r>
      <w:r w:rsidRPr="00207DBA">
        <w:rPr>
          <w:rFonts w:ascii="Times New Roman" w:hAnsi="Times New Roman" w:cs="Times New Roman"/>
        </w:rPr>
        <w:t xml:space="preserve"> </w:t>
      </w:r>
      <w:r>
        <w:rPr>
          <w:rFonts w:ascii="Times New Roman" w:hAnsi="Times New Roman" w:cs="Times New Roman"/>
        </w:rPr>
        <w:t xml:space="preserve">v naselju </w:t>
      </w:r>
      <w:r w:rsidR="00AE4047">
        <w:rPr>
          <w:rFonts w:ascii="Times New Roman" w:hAnsi="Times New Roman" w:cs="Times New Roman"/>
        </w:rPr>
        <w:t>Ljubno ob Savinji</w:t>
      </w:r>
      <w:r w:rsidR="008117C4" w:rsidRPr="00207DBA">
        <w:rPr>
          <w:rFonts w:ascii="Times New Roman" w:hAnsi="Times New Roman" w:cs="Times New Roman"/>
        </w:rPr>
        <w:t xml:space="preserve"> </w:t>
      </w:r>
      <w:r>
        <w:rPr>
          <w:rFonts w:ascii="Times New Roman" w:hAnsi="Times New Roman" w:cs="Times New Roman"/>
        </w:rPr>
        <w:t xml:space="preserve">načeloma </w:t>
      </w:r>
      <w:r w:rsidR="008117C4" w:rsidRPr="00207DBA">
        <w:rPr>
          <w:rFonts w:ascii="Times New Roman" w:hAnsi="Times New Roman" w:cs="Times New Roman"/>
        </w:rPr>
        <w:t>zagotavlja osnovno zdravstveno varstvo na primarni ravni prebivalcem občin</w:t>
      </w:r>
      <w:r w:rsidR="008117C4">
        <w:rPr>
          <w:rFonts w:ascii="Times New Roman" w:hAnsi="Times New Roman" w:cs="Times New Roman"/>
        </w:rPr>
        <w:t>e</w:t>
      </w:r>
      <w:r w:rsidR="008117C4" w:rsidRPr="00207DBA">
        <w:rPr>
          <w:rFonts w:ascii="Times New Roman" w:hAnsi="Times New Roman" w:cs="Times New Roman"/>
        </w:rPr>
        <w:t xml:space="preserve"> </w:t>
      </w:r>
      <w:r w:rsidR="003D76F6">
        <w:rPr>
          <w:rFonts w:ascii="Times New Roman" w:hAnsi="Times New Roman" w:cs="Times New Roman"/>
        </w:rPr>
        <w:t>Ljubno</w:t>
      </w:r>
      <w:r>
        <w:rPr>
          <w:rFonts w:ascii="Times New Roman" w:hAnsi="Times New Roman" w:cs="Times New Roman"/>
        </w:rPr>
        <w:t xml:space="preserve">, ravno tako pa so na voljo ambulante v sosednjih občinah in sicer </w:t>
      </w:r>
      <w:r w:rsidRPr="00B80B12">
        <w:rPr>
          <w:rFonts w:ascii="Times New Roman" w:hAnsi="Times New Roman" w:cs="Times New Roman"/>
          <w:color w:val="auto"/>
        </w:rPr>
        <w:t xml:space="preserve">v </w:t>
      </w:r>
      <w:r w:rsidR="00A041CC">
        <w:rPr>
          <w:rFonts w:ascii="Times New Roman" w:hAnsi="Times New Roman" w:cs="Times New Roman"/>
          <w:color w:val="auto"/>
        </w:rPr>
        <w:t>Nazarjah</w:t>
      </w:r>
      <w:r w:rsidR="008117C4" w:rsidRPr="00207DBA">
        <w:rPr>
          <w:rFonts w:ascii="Times New Roman" w:hAnsi="Times New Roman" w:cs="Times New Roman"/>
        </w:rPr>
        <w:t xml:space="preserve">. Specialistične in druge zdravstvene storitve pa nudi </w:t>
      </w:r>
      <w:r w:rsidR="008117C4">
        <w:rPr>
          <w:rFonts w:ascii="Times New Roman" w:hAnsi="Times New Roman" w:cs="Times New Roman"/>
        </w:rPr>
        <w:t>Bolnišnica Celje s sedežem v Celju</w:t>
      </w:r>
      <w:r w:rsidR="008117C4" w:rsidRPr="00207DBA">
        <w:rPr>
          <w:rFonts w:ascii="Times New Roman" w:hAnsi="Times New Roman" w:cs="Times New Roman"/>
        </w:rPr>
        <w:t xml:space="preserve">. </w:t>
      </w:r>
    </w:p>
    <w:p w:rsidR="008117C4" w:rsidRDefault="008117C4" w:rsidP="008117C4">
      <w:pPr>
        <w:pStyle w:val="Default"/>
        <w:jc w:val="both"/>
        <w:rPr>
          <w:rFonts w:ascii="Times New Roman" w:hAnsi="Times New Roman" w:cs="Times New Roman"/>
        </w:rPr>
      </w:pPr>
    </w:p>
    <w:p w:rsidR="003D76F6" w:rsidRPr="00207DBA" w:rsidRDefault="003D76F6" w:rsidP="003D76F6">
      <w:pPr>
        <w:pStyle w:val="Default"/>
        <w:rPr>
          <w:rFonts w:ascii="Times New Roman" w:hAnsi="Times New Roman" w:cs="Times New Roman"/>
        </w:rPr>
      </w:pPr>
      <w:r>
        <w:rPr>
          <w:rFonts w:ascii="Times New Roman" w:hAnsi="Times New Roman" w:cs="Times New Roman"/>
        </w:rPr>
        <w:t xml:space="preserve">Ker gre predvsem za preselitve družin znotraj območja občine Ljubno ob Savinji zaradi poplav leta 2023 lahko sklepamo, da ne bo potrebnih dodatnih kapacitet. </w:t>
      </w:r>
    </w:p>
    <w:p w:rsidR="008117C4" w:rsidRPr="00207DBA" w:rsidRDefault="008117C4" w:rsidP="008117C4">
      <w:pPr>
        <w:pStyle w:val="Default"/>
        <w:jc w:val="both"/>
        <w:rPr>
          <w:rFonts w:ascii="Times New Roman" w:hAnsi="Times New Roman" w:cs="Times New Roman"/>
        </w:rPr>
      </w:pPr>
    </w:p>
    <w:p w:rsidR="008117C4" w:rsidRPr="00843B59" w:rsidRDefault="008117C4" w:rsidP="008117C4">
      <w:pPr>
        <w:pStyle w:val="Default"/>
        <w:ind w:firstLine="708"/>
        <w:rPr>
          <w:rFonts w:ascii="Times New Roman" w:hAnsi="Times New Roman" w:cs="Times New Roman"/>
        </w:rPr>
      </w:pPr>
      <w:r w:rsidRPr="00843B59">
        <w:rPr>
          <w:rFonts w:ascii="Times New Roman" w:hAnsi="Times New Roman" w:cs="Times New Roman"/>
        </w:rPr>
        <w:t xml:space="preserve">6.2.3 Športni objekti lokalnega pomena </w:t>
      </w:r>
    </w:p>
    <w:p w:rsidR="008117C4" w:rsidRPr="00207DBA" w:rsidRDefault="008117C4" w:rsidP="008117C4">
      <w:pPr>
        <w:pStyle w:val="Default"/>
        <w:rPr>
          <w:rFonts w:ascii="Times New Roman" w:hAnsi="Times New Roman" w:cs="Times New Roman"/>
        </w:rPr>
      </w:pPr>
    </w:p>
    <w:p w:rsidR="00207DBA" w:rsidRPr="00B80B12" w:rsidRDefault="008117C4" w:rsidP="003D76F6">
      <w:pPr>
        <w:pStyle w:val="Default"/>
        <w:rPr>
          <w:rFonts w:ascii="Times New Roman" w:hAnsi="Times New Roman" w:cs="Times New Roman"/>
        </w:rPr>
      </w:pPr>
      <w:r>
        <w:rPr>
          <w:rFonts w:ascii="Times New Roman" w:hAnsi="Times New Roman" w:cs="Times New Roman"/>
        </w:rPr>
        <w:t xml:space="preserve">Najbližji pokriti športni objekti – telovadnice, se nahajajo v </w:t>
      </w:r>
      <w:r>
        <w:rPr>
          <w:rFonts w:ascii="Times New Roman" w:hAnsi="Times New Roman" w:cs="Times New Roman"/>
          <w:noProof/>
          <w:color w:val="auto"/>
        </w:rPr>
        <w:t>o</w:t>
      </w:r>
      <w:r w:rsidRPr="000E2C25">
        <w:rPr>
          <w:rFonts w:ascii="Times New Roman" w:hAnsi="Times New Roman" w:cs="Times New Roman"/>
          <w:noProof/>
          <w:color w:val="auto"/>
        </w:rPr>
        <w:t>snovn</w:t>
      </w:r>
      <w:r>
        <w:rPr>
          <w:rFonts w:ascii="Times New Roman" w:hAnsi="Times New Roman" w:cs="Times New Roman"/>
          <w:noProof/>
          <w:color w:val="auto"/>
        </w:rPr>
        <w:t>i</w:t>
      </w:r>
      <w:r w:rsidRPr="000E2C25">
        <w:rPr>
          <w:rFonts w:ascii="Times New Roman" w:hAnsi="Times New Roman" w:cs="Times New Roman"/>
          <w:noProof/>
          <w:color w:val="auto"/>
        </w:rPr>
        <w:t xml:space="preserve"> šol</w:t>
      </w:r>
      <w:r>
        <w:rPr>
          <w:rFonts w:ascii="Times New Roman" w:hAnsi="Times New Roman" w:cs="Times New Roman"/>
          <w:noProof/>
          <w:color w:val="auto"/>
        </w:rPr>
        <w:t>i</w:t>
      </w:r>
      <w:r w:rsidRPr="000E2C25">
        <w:rPr>
          <w:rFonts w:ascii="Times New Roman" w:hAnsi="Times New Roman" w:cs="Times New Roman"/>
          <w:noProof/>
          <w:color w:val="auto"/>
        </w:rPr>
        <w:t xml:space="preserve"> </w:t>
      </w:r>
      <w:r w:rsidR="003D76F6">
        <w:rPr>
          <w:rFonts w:ascii="Times New Roman" w:hAnsi="Times New Roman" w:cs="Times New Roman"/>
          <w:noProof/>
          <w:color w:val="auto"/>
        </w:rPr>
        <w:t>Ljubno</w:t>
      </w:r>
      <w:r>
        <w:rPr>
          <w:rFonts w:ascii="Times New Roman" w:hAnsi="Times New Roman" w:cs="Times New Roman"/>
        </w:rPr>
        <w:t xml:space="preserve">, ki je od območja </w:t>
      </w:r>
      <w:r w:rsidR="00173A2B">
        <w:rPr>
          <w:rFonts w:ascii="Times New Roman" w:hAnsi="Times New Roman" w:cs="Times New Roman"/>
        </w:rPr>
        <w:t>SD OPPN</w:t>
      </w:r>
      <w:r>
        <w:rPr>
          <w:rFonts w:ascii="Times New Roman" w:hAnsi="Times New Roman" w:cs="Times New Roman"/>
        </w:rPr>
        <w:t xml:space="preserve"> oddaljeno cca </w:t>
      </w:r>
      <w:r w:rsidR="003D76F6">
        <w:rPr>
          <w:rFonts w:ascii="Times New Roman" w:hAnsi="Times New Roman" w:cs="Times New Roman"/>
        </w:rPr>
        <w:t>750 m, odprto igrišče pa je oddaljeno cca 500</w:t>
      </w:r>
      <w:r w:rsidR="00A041CC">
        <w:rPr>
          <w:rFonts w:ascii="Times New Roman" w:hAnsi="Times New Roman" w:cs="Times New Roman"/>
        </w:rPr>
        <w:t xml:space="preserve"> </w:t>
      </w:r>
      <w:bookmarkStart w:id="15" w:name="_GoBack"/>
      <w:bookmarkEnd w:id="15"/>
      <w:r w:rsidR="003D76F6">
        <w:rPr>
          <w:rFonts w:ascii="Times New Roman" w:hAnsi="Times New Roman" w:cs="Times New Roman"/>
        </w:rPr>
        <w:t>m.</w:t>
      </w:r>
      <w:r>
        <w:rPr>
          <w:rFonts w:ascii="Times New Roman" w:hAnsi="Times New Roman" w:cs="Times New Roman"/>
        </w:rPr>
        <w:t xml:space="preserve"> </w:t>
      </w:r>
      <w:r w:rsidR="003D76F6">
        <w:rPr>
          <w:rFonts w:ascii="Times New Roman" w:hAnsi="Times New Roman" w:cs="Times New Roman"/>
        </w:rPr>
        <w:t xml:space="preserve">Ker gre predvsem za preselitve družin znotraj območja občine Ljubno ob Savinji zaradi poplav leta 2023 lahko sklepamo, da ne bo potrebnih dodatnih kapacitet. </w:t>
      </w:r>
    </w:p>
    <w:sectPr w:rsidR="00207DBA" w:rsidRPr="00B80B12" w:rsidSect="00F076B5">
      <w:headerReference w:type="first" r:id="rId20"/>
      <w:pgSz w:w="11906" w:h="16838" w:code="9"/>
      <w:pgMar w:top="1418" w:right="1418"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07F64" w:rsidRDefault="00307F64">
      <w:r>
        <w:separator/>
      </w:r>
    </w:p>
  </w:endnote>
  <w:endnote w:type="continuationSeparator" w:id="0">
    <w:p w:rsidR="00307F64" w:rsidRDefault="00307F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Segoe UI">
    <w:panose1 w:val="020B0502040204020203"/>
    <w:charset w:val="EE"/>
    <w:family w:val="swiss"/>
    <w:pitch w:val="variable"/>
    <w:sig w:usb0="E10022FF" w:usb1="C000E47F" w:usb2="00000029" w:usb3="00000000" w:csb0="000001DF" w:csb1="00000000"/>
  </w:font>
  <w:font w:name="Trebuchet MS">
    <w:panose1 w:val="020B0603020202020204"/>
    <w:charset w:val="EE"/>
    <w:family w:val="swiss"/>
    <w:pitch w:val="variable"/>
    <w:sig w:usb0="00000287" w:usb1="00000000" w:usb2="00000000" w:usb3="00000000" w:csb0="0000009F" w:csb1="00000000"/>
  </w:font>
  <w:font w:name="Calibri">
    <w:panose1 w:val="020F0502020204030204"/>
    <w:charset w:val="EE"/>
    <w:family w:val="swiss"/>
    <w:pitch w:val="variable"/>
    <w:sig w:usb0="E00002FF" w:usb1="4000ACFF" w:usb2="00000001" w:usb3="00000000" w:csb0="0000019F" w:csb1="00000000"/>
  </w:font>
  <w:font w:name="TimesNewRomanPSMT">
    <w:altName w:val="Times New Roman"/>
    <w:panose1 w:val="00000000000000000000"/>
    <w:charset w:val="00"/>
    <w:family w:val="roman"/>
    <w:notTrueType/>
    <w:pitch w:val="default"/>
  </w:font>
  <w:font w:name="Calibri Light">
    <w:panose1 w:val="020F0302020204030204"/>
    <w:charset w:val="EE"/>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07F64" w:rsidRDefault="00307F64" w:rsidP="007005EC">
    <w:pPr>
      <w:pStyle w:val="Noga"/>
      <w:framePr w:wrap="around" w:vAnchor="text" w:hAnchor="margin" w:xAlign="right" w:y="1"/>
      <w:rPr>
        <w:rStyle w:val="tevilkastrani"/>
      </w:rPr>
    </w:pPr>
    <w:r>
      <w:rPr>
        <w:rStyle w:val="tevilkastrani"/>
      </w:rPr>
      <w:fldChar w:fldCharType="begin"/>
    </w:r>
    <w:r>
      <w:rPr>
        <w:rStyle w:val="tevilkastrani"/>
      </w:rPr>
      <w:instrText xml:space="preserve">PAGE  </w:instrText>
    </w:r>
    <w:r>
      <w:rPr>
        <w:rStyle w:val="tevilkastrani"/>
      </w:rPr>
      <w:fldChar w:fldCharType="end"/>
    </w:r>
  </w:p>
  <w:p w:rsidR="00307F64" w:rsidRDefault="00307F64" w:rsidP="00A611F5">
    <w:pPr>
      <w:pStyle w:val="Nog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07F64" w:rsidRPr="007005EC" w:rsidRDefault="00307F64" w:rsidP="005D73AA">
    <w:pPr>
      <w:pStyle w:val="Noga"/>
      <w:framePr w:wrap="around" w:vAnchor="text" w:hAnchor="margin" w:xAlign="right" w:y="1"/>
      <w:rPr>
        <w:rStyle w:val="tevilkastrani"/>
        <w:rFonts w:ascii="Arial" w:hAnsi="Arial" w:cs="Arial"/>
        <w:sz w:val="22"/>
        <w:szCs w:val="22"/>
      </w:rPr>
    </w:pPr>
    <w:r w:rsidRPr="007005EC">
      <w:rPr>
        <w:rStyle w:val="tevilkastrani"/>
        <w:rFonts w:ascii="Arial" w:hAnsi="Arial" w:cs="Arial"/>
        <w:sz w:val="22"/>
        <w:szCs w:val="22"/>
      </w:rPr>
      <w:fldChar w:fldCharType="begin"/>
    </w:r>
    <w:r w:rsidRPr="007005EC">
      <w:rPr>
        <w:rStyle w:val="tevilkastrani"/>
        <w:rFonts w:ascii="Arial" w:hAnsi="Arial" w:cs="Arial"/>
        <w:sz w:val="22"/>
        <w:szCs w:val="22"/>
      </w:rPr>
      <w:instrText xml:space="preserve">PAGE  </w:instrText>
    </w:r>
    <w:r w:rsidRPr="007005EC">
      <w:rPr>
        <w:rStyle w:val="tevilkastrani"/>
        <w:rFonts w:ascii="Arial" w:hAnsi="Arial" w:cs="Arial"/>
        <w:sz w:val="22"/>
        <w:szCs w:val="22"/>
      </w:rPr>
      <w:fldChar w:fldCharType="separate"/>
    </w:r>
    <w:r>
      <w:rPr>
        <w:rStyle w:val="tevilkastrani"/>
        <w:rFonts w:ascii="Arial" w:hAnsi="Arial" w:cs="Arial"/>
        <w:noProof/>
        <w:sz w:val="22"/>
        <w:szCs w:val="22"/>
      </w:rPr>
      <w:t>4</w:t>
    </w:r>
    <w:r w:rsidRPr="007005EC">
      <w:rPr>
        <w:rStyle w:val="tevilkastrani"/>
        <w:rFonts w:ascii="Arial" w:hAnsi="Arial" w:cs="Arial"/>
        <w:sz w:val="22"/>
        <w:szCs w:val="22"/>
      </w:rPr>
      <w:fldChar w:fldCharType="end"/>
    </w:r>
  </w:p>
  <w:p w:rsidR="00307F64" w:rsidRDefault="00307F64" w:rsidP="00A611F5">
    <w:pPr>
      <w:pStyle w:val="Noga"/>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07F64" w:rsidRPr="00F076B5" w:rsidRDefault="00307F64" w:rsidP="005D73AA">
    <w:pPr>
      <w:pStyle w:val="Noga"/>
      <w:framePr w:wrap="around" w:vAnchor="text" w:hAnchor="margin" w:xAlign="right" w:y="1"/>
      <w:rPr>
        <w:rStyle w:val="tevilkastrani"/>
        <w:rFonts w:ascii="Arial" w:hAnsi="Arial" w:cs="Arial"/>
        <w:sz w:val="22"/>
        <w:szCs w:val="22"/>
      </w:rPr>
    </w:pPr>
    <w:r w:rsidRPr="00F076B5">
      <w:rPr>
        <w:rStyle w:val="tevilkastrani"/>
        <w:rFonts w:ascii="Arial" w:hAnsi="Arial" w:cs="Arial"/>
        <w:sz w:val="22"/>
        <w:szCs w:val="22"/>
      </w:rPr>
      <w:fldChar w:fldCharType="begin"/>
    </w:r>
    <w:r w:rsidRPr="00F076B5">
      <w:rPr>
        <w:rStyle w:val="tevilkastrani"/>
        <w:rFonts w:ascii="Arial" w:hAnsi="Arial" w:cs="Arial"/>
        <w:sz w:val="22"/>
        <w:szCs w:val="22"/>
      </w:rPr>
      <w:instrText xml:space="preserve">PAGE  </w:instrText>
    </w:r>
    <w:r w:rsidRPr="00F076B5">
      <w:rPr>
        <w:rStyle w:val="tevilkastrani"/>
        <w:rFonts w:ascii="Arial" w:hAnsi="Arial" w:cs="Arial"/>
        <w:sz w:val="22"/>
        <w:szCs w:val="22"/>
      </w:rPr>
      <w:fldChar w:fldCharType="separate"/>
    </w:r>
    <w:r>
      <w:rPr>
        <w:rStyle w:val="tevilkastrani"/>
        <w:rFonts w:ascii="Arial" w:hAnsi="Arial" w:cs="Arial"/>
        <w:noProof/>
        <w:sz w:val="22"/>
        <w:szCs w:val="22"/>
      </w:rPr>
      <w:t>5</w:t>
    </w:r>
    <w:r w:rsidRPr="00F076B5">
      <w:rPr>
        <w:rStyle w:val="tevilkastrani"/>
        <w:rFonts w:ascii="Arial" w:hAnsi="Arial" w:cs="Arial"/>
        <w:sz w:val="22"/>
        <w:szCs w:val="22"/>
      </w:rPr>
      <w:fldChar w:fldCharType="end"/>
    </w:r>
  </w:p>
  <w:p w:rsidR="00307F64" w:rsidRDefault="00307F64" w:rsidP="00F076B5">
    <w:pPr>
      <w:pStyle w:val="Noga"/>
      <w:ind w:right="360"/>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07F64" w:rsidRDefault="00307F64">
      <w:r>
        <w:separator/>
      </w:r>
    </w:p>
  </w:footnote>
  <w:footnote w:type="continuationSeparator" w:id="0">
    <w:p w:rsidR="00307F64" w:rsidRDefault="00307F6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07F64" w:rsidRDefault="00307F64">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07F64" w:rsidRPr="00D5283E" w:rsidRDefault="00307F64" w:rsidP="00D5283E">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4"/>
    <w:multiLevelType w:val="singleLevel"/>
    <w:tmpl w:val="00000004"/>
    <w:name w:val="WW8Num4"/>
    <w:lvl w:ilvl="0">
      <w:start w:val="1"/>
      <w:numFmt w:val="bullet"/>
      <w:lvlText w:val="·"/>
      <w:lvlJc w:val="left"/>
      <w:pPr>
        <w:tabs>
          <w:tab w:val="num" w:pos="720"/>
        </w:tabs>
      </w:pPr>
      <w:rPr>
        <w:rFonts w:ascii="Symbol" w:hAnsi="Symbol"/>
      </w:rPr>
    </w:lvl>
  </w:abstractNum>
  <w:abstractNum w:abstractNumId="1" w15:restartNumberingAfterBreak="0">
    <w:nsid w:val="00000007"/>
    <w:multiLevelType w:val="singleLevel"/>
    <w:tmpl w:val="00000007"/>
    <w:name w:val="WW8Num7"/>
    <w:lvl w:ilvl="0">
      <w:start w:val="1"/>
      <w:numFmt w:val="bullet"/>
      <w:lvlText w:val="·"/>
      <w:lvlJc w:val="left"/>
      <w:pPr>
        <w:tabs>
          <w:tab w:val="num" w:pos="720"/>
        </w:tabs>
      </w:pPr>
      <w:rPr>
        <w:rFonts w:ascii="Symbol" w:hAnsi="Symbol"/>
      </w:rPr>
    </w:lvl>
  </w:abstractNum>
  <w:abstractNum w:abstractNumId="2" w15:restartNumberingAfterBreak="0">
    <w:nsid w:val="00000008"/>
    <w:multiLevelType w:val="singleLevel"/>
    <w:tmpl w:val="00000008"/>
    <w:name w:val="WW8Num8"/>
    <w:lvl w:ilvl="0">
      <w:start w:val="1"/>
      <w:numFmt w:val="bullet"/>
      <w:lvlText w:val="·"/>
      <w:lvlJc w:val="left"/>
      <w:pPr>
        <w:tabs>
          <w:tab w:val="num" w:pos="720"/>
        </w:tabs>
      </w:pPr>
      <w:rPr>
        <w:rFonts w:ascii="Symbol" w:hAnsi="Symbol"/>
      </w:rPr>
    </w:lvl>
  </w:abstractNum>
  <w:abstractNum w:abstractNumId="3" w15:restartNumberingAfterBreak="0">
    <w:nsid w:val="00000009"/>
    <w:multiLevelType w:val="singleLevel"/>
    <w:tmpl w:val="00000009"/>
    <w:name w:val="WW8Num9"/>
    <w:lvl w:ilvl="0">
      <w:start w:val="1"/>
      <w:numFmt w:val="bullet"/>
      <w:lvlText w:val="·"/>
      <w:lvlJc w:val="left"/>
      <w:pPr>
        <w:tabs>
          <w:tab w:val="num" w:pos="720"/>
        </w:tabs>
      </w:pPr>
      <w:rPr>
        <w:rFonts w:ascii="Symbol" w:hAnsi="Symbol"/>
      </w:rPr>
    </w:lvl>
  </w:abstractNum>
  <w:abstractNum w:abstractNumId="4" w15:restartNumberingAfterBreak="0">
    <w:nsid w:val="04282D57"/>
    <w:multiLevelType w:val="hybridMultilevel"/>
    <w:tmpl w:val="8060437E"/>
    <w:lvl w:ilvl="0" w:tplc="000AE384">
      <w:start w:val="1"/>
      <w:numFmt w:val="decimal"/>
      <w:pStyle w:val="Unaslov11"/>
      <w:lvlText w:val="%1."/>
      <w:lvlJc w:val="left"/>
      <w:pPr>
        <w:tabs>
          <w:tab w:val="num" w:pos="360"/>
        </w:tabs>
        <w:ind w:left="360" w:hanging="360"/>
      </w:pPr>
      <w:rPr>
        <w:rFonts w:hint="default"/>
      </w:rPr>
    </w:lvl>
    <w:lvl w:ilvl="1" w:tplc="04240019">
      <w:start w:val="1"/>
      <w:numFmt w:val="lowerLetter"/>
      <w:lvlText w:val="%2."/>
      <w:lvlJc w:val="left"/>
      <w:pPr>
        <w:tabs>
          <w:tab w:val="num" w:pos="1080"/>
        </w:tabs>
        <w:ind w:left="1080" w:hanging="360"/>
      </w:pPr>
    </w:lvl>
    <w:lvl w:ilvl="2" w:tplc="688EA3C2">
      <w:start w:val="1"/>
      <w:numFmt w:val="upperLetter"/>
      <w:lvlText w:val="%3)"/>
      <w:lvlJc w:val="left"/>
      <w:pPr>
        <w:tabs>
          <w:tab w:val="num" w:pos="1980"/>
        </w:tabs>
        <w:ind w:left="1980" w:hanging="360"/>
      </w:pPr>
      <w:rPr>
        <w:rFonts w:hint="default"/>
      </w:rPr>
    </w:lvl>
    <w:lvl w:ilvl="3" w:tplc="CE7ABBA6">
      <w:start w:val="1"/>
      <w:numFmt w:val="upperLetter"/>
      <w:lvlText w:val="%4."/>
      <w:lvlJc w:val="left"/>
      <w:pPr>
        <w:tabs>
          <w:tab w:val="num" w:pos="2520"/>
        </w:tabs>
        <w:ind w:left="2520" w:hanging="360"/>
      </w:pPr>
      <w:rPr>
        <w:rFonts w:hint="default"/>
      </w:rPr>
    </w:lvl>
    <w:lvl w:ilvl="4" w:tplc="04240019" w:tentative="1">
      <w:start w:val="1"/>
      <w:numFmt w:val="lowerLetter"/>
      <w:lvlText w:val="%5."/>
      <w:lvlJc w:val="left"/>
      <w:pPr>
        <w:tabs>
          <w:tab w:val="num" w:pos="3240"/>
        </w:tabs>
        <w:ind w:left="3240" w:hanging="360"/>
      </w:pPr>
    </w:lvl>
    <w:lvl w:ilvl="5" w:tplc="0424001B" w:tentative="1">
      <w:start w:val="1"/>
      <w:numFmt w:val="lowerRoman"/>
      <w:lvlText w:val="%6."/>
      <w:lvlJc w:val="right"/>
      <w:pPr>
        <w:tabs>
          <w:tab w:val="num" w:pos="3960"/>
        </w:tabs>
        <w:ind w:left="3960" w:hanging="180"/>
      </w:pPr>
    </w:lvl>
    <w:lvl w:ilvl="6" w:tplc="0424000F" w:tentative="1">
      <w:start w:val="1"/>
      <w:numFmt w:val="decimal"/>
      <w:lvlText w:val="%7."/>
      <w:lvlJc w:val="left"/>
      <w:pPr>
        <w:tabs>
          <w:tab w:val="num" w:pos="4680"/>
        </w:tabs>
        <w:ind w:left="4680" w:hanging="360"/>
      </w:pPr>
    </w:lvl>
    <w:lvl w:ilvl="7" w:tplc="04240019" w:tentative="1">
      <w:start w:val="1"/>
      <w:numFmt w:val="lowerLetter"/>
      <w:lvlText w:val="%8."/>
      <w:lvlJc w:val="left"/>
      <w:pPr>
        <w:tabs>
          <w:tab w:val="num" w:pos="5400"/>
        </w:tabs>
        <w:ind w:left="5400" w:hanging="360"/>
      </w:pPr>
    </w:lvl>
    <w:lvl w:ilvl="8" w:tplc="0424001B" w:tentative="1">
      <w:start w:val="1"/>
      <w:numFmt w:val="lowerRoman"/>
      <w:lvlText w:val="%9."/>
      <w:lvlJc w:val="right"/>
      <w:pPr>
        <w:tabs>
          <w:tab w:val="num" w:pos="6120"/>
        </w:tabs>
        <w:ind w:left="6120" w:hanging="180"/>
      </w:pPr>
    </w:lvl>
  </w:abstractNum>
  <w:abstractNum w:abstractNumId="5" w15:restartNumberingAfterBreak="0">
    <w:nsid w:val="0D3440C0"/>
    <w:multiLevelType w:val="hybridMultilevel"/>
    <w:tmpl w:val="68BA3D0C"/>
    <w:lvl w:ilvl="0" w:tplc="D50E2A66">
      <w:start w:val="1"/>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16737B43"/>
    <w:multiLevelType w:val="hybridMultilevel"/>
    <w:tmpl w:val="EF54E8B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1CBB7487"/>
    <w:multiLevelType w:val="hybridMultilevel"/>
    <w:tmpl w:val="7F8818B0"/>
    <w:lvl w:ilvl="0" w:tplc="ED8EF3C0">
      <w:numFmt w:val="bullet"/>
      <w:lvlText w:val="-"/>
      <w:lvlJc w:val="left"/>
      <w:pPr>
        <w:tabs>
          <w:tab w:val="num" w:pos="360"/>
        </w:tabs>
        <w:ind w:left="360" w:hanging="360"/>
      </w:pPr>
      <w:rPr>
        <w:rFonts w:ascii="Arial" w:eastAsia="Times New Roman" w:hAnsi="Arial" w:cs="Aria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D1D0A39"/>
    <w:multiLevelType w:val="singleLevel"/>
    <w:tmpl w:val="B3FEC78C"/>
    <w:lvl w:ilvl="0">
      <w:start w:val="1"/>
      <w:numFmt w:val="upperRoman"/>
      <w:pStyle w:val="Naslov9"/>
      <w:lvlText w:val="%1."/>
      <w:lvlJc w:val="left"/>
      <w:pPr>
        <w:tabs>
          <w:tab w:val="num" w:pos="720"/>
        </w:tabs>
        <w:ind w:left="720" w:hanging="720"/>
      </w:pPr>
      <w:rPr>
        <w:rFonts w:cs="Times New Roman" w:hint="default"/>
      </w:rPr>
    </w:lvl>
  </w:abstractNum>
  <w:abstractNum w:abstractNumId="9" w15:restartNumberingAfterBreak="0">
    <w:nsid w:val="214A4BA6"/>
    <w:multiLevelType w:val="hybridMultilevel"/>
    <w:tmpl w:val="D87CCF4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26A260D1"/>
    <w:multiLevelType w:val="hybridMultilevel"/>
    <w:tmpl w:val="A9F4867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15:restartNumberingAfterBreak="0">
    <w:nsid w:val="27EA7570"/>
    <w:multiLevelType w:val="hybridMultilevel"/>
    <w:tmpl w:val="D52C9CFA"/>
    <w:lvl w:ilvl="0" w:tplc="981C072C">
      <w:start w:val="1"/>
      <w:numFmt w:val="decimal"/>
      <w:lvlText w:val="%1."/>
      <w:lvlJc w:val="left"/>
      <w:pPr>
        <w:ind w:left="696" w:hanging="189"/>
      </w:pPr>
      <w:rPr>
        <w:rFonts w:ascii="Arial" w:eastAsia="Arial" w:hAnsi="Arial" w:cs="Arial" w:hint="default"/>
        <w:color w:val="231F20"/>
        <w:spacing w:val="-1"/>
        <w:w w:val="100"/>
        <w:sz w:val="17"/>
        <w:szCs w:val="17"/>
        <w:lang w:val="sl-SI" w:eastAsia="sl-SI" w:bidi="sl-SI"/>
      </w:rPr>
    </w:lvl>
    <w:lvl w:ilvl="1" w:tplc="5EAEC7BC">
      <w:numFmt w:val="bullet"/>
      <w:lvlText w:val="•"/>
      <w:lvlJc w:val="left"/>
      <w:pPr>
        <w:ind w:left="2380" w:hanging="189"/>
      </w:pPr>
      <w:rPr>
        <w:rFonts w:hint="default"/>
        <w:lang w:val="sl-SI" w:eastAsia="sl-SI" w:bidi="sl-SI"/>
      </w:rPr>
    </w:lvl>
    <w:lvl w:ilvl="2" w:tplc="08642DAE">
      <w:numFmt w:val="bullet"/>
      <w:lvlText w:val="•"/>
      <w:lvlJc w:val="left"/>
      <w:pPr>
        <w:ind w:left="2094" w:hanging="189"/>
      </w:pPr>
      <w:rPr>
        <w:rFonts w:hint="default"/>
        <w:lang w:val="sl-SI" w:eastAsia="sl-SI" w:bidi="sl-SI"/>
      </w:rPr>
    </w:lvl>
    <w:lvl w:ilvl="3" w:tplc="D334EDD6">
      <w:numFmt w:val="bullet"/>
      <w:lvlText w:val="•"/>
      <w:lvlJc w:val="left"/>
      <w:pPr>
        <w:ind w:left="1809" w:hanging="189"/>
      </w:pPr>
      <w:rPr>
        <w:rFonts w:hint="default"/>
        <w:lang w:val="sl-SI" w:eastAsia="sl-SI" w:bidi="sl-SI"/>
      </w:rPr>
    </w:lvl>
    <w:lvl w:ilvl="4" w:tplc="DE7E285E">
      <w:numFmt w:val="bullet"/>
      <w:lvlText w:val="•"/>
      <w:lvlJc w:val="left"/>
      <w:pPr>
        <w:ind w:left="1524" w:hanging="189"/>
      </w:pPr>
      <w:rPr>
        <w:rFonts w:hint="default"/>
        <w:lang w:val="sl-SI" w:eastAsia="sl-SI" w:bidi="sl-SI"/>
      </w:rPr>
    </w:lvl>
    <w:lvl w:ilvl="5" w:tplc="06E4D668">
      <w:numFmt w:val="bullet"/>
      <w:lvlText w:val="•"/>
      <w:lvlJc w:val="left"/>
      <w:pPr>
        <w:ind w:left="1238" w:hanging="189"/>
      </w:pPr>
      <w:rPr>
        <w:rFonts w:hint="default"/>
        <w:lang w:val="sl-SI" w:eastAsia="sl-SI" w:bidi="sl-SI"/>
      </w:rPr>
    </w:lvl>
    <w:lvl w:ilvl="6" w:tplc="DE840054">
      <w:numFmt w:val="bullet"/>
      <w:lvlText w:val="•"/>
      <w:lvlJc w:val="left"/>
      <w:pPr>
        <w:ind w:left="953" w:hanging="189"/>
      </w:pPr>
      <w:rPr>
        <w:rFonts w:hint="default"/>
        <w:lang w:val="sl-SI" w:eastAsia="sl-SI" w:bidi="sl-SI"/>
      </w:rPr>
    </w:lvl>
    <w:lvl w:ilvl="7" w:tplc="F91E80CA">
      <w:numFmt w:val="bullet"/>
      <w:lvlText w:val="•"/>
      <w:lvlJc w:val="left"/>
      <w:pPr>
        <w:ind w:left="668" w:hanging="189"/>
      </w:pPr>
      <w:rPr>
        <w:rFonts w:hint="default"/>
        <w:lang w:val="sl-SI" w:eastAsia="sl-SI" w:bidi="sl-SI"/>
      </w:rPr>
    </w:lvl>
    <w:lvl w:ilvl="8" w:tplc="53068F72">
      <w:numFmt w:val="bullet"/>
      <w:lvlText w:val="•"/>
      <w:lvlJc w:val="left"/>
      <w:pPr>
        <w:ind w:left="383" w:hanging="189"/>
      </w:pPr>
      <w:rPr>
        <w:rFonts w:hint="default"/>
        <w:lang w:val="sl-SI" w:eastAsia="sl-SI" w:bidi="sl-SI"/>
      </w:rPr>
    </w:lvl>
  </w:abstractNum>
  <w:abstractNum w:abstractNumId="12" w15:restartNumberingAfterBreak="0">
    <w:nsid w:val="281263A1"/>
    <w:multiLevelType w:val="hybridMultilevel"/>
    <w:tmpl w:val="A1C69A1E"/>
    <w:lvl w:ilvl="0" w:tplc="784A3852">
      <w:start w:val="1"/>
      <w:numFmt w:val="bullet"/>
      <w:lvlText w:val=""/>
      <w:lvlJc w:val="left"/>
      <w:pPr>
        <w:ind w:left="720" w:hanging="360"/>
      </w:pPr>
      <w:rPr>
        <w:rFonts w:ascii="Symbol" w:hAnsi="Symbol" w:cs="Symbol" w:hint="default"/>
        <w:sz w:val="22"/>
        <w:szCs w:val="22"/>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285E5461"/>
    <w:multiLevelType w:val="hybridMultilevel"/>
    <w:tmpl w:val="AFEEDC76"/>
    <w:lvl w:ilvl="0" w:tplc="1C2A024C">
      <w:start w:val="1"/>
      <w:numFmt w:val="decimal"/>
      <w:lvlText w:val="%1."/>
      <w:lvlJc w:val="left"/>
      <w:pPr>
        <w:ind w:left="696" w:hanging="189"/>
      </w:pPr>
      <w:rPr>
        <w:rFonts w:ascii="Arial" w:eastAsia="Arial" w:hAnsi="Arial" w:cs="Arial" w:hint="default"/>
        <w:color w:val="231F20"/>
        <w:spacing w:val="-13"/>
        <w:w w:val="100"/>
        <w:sz w:val="17"/>
        <w:szCs w:val="17"/>
        <w:lang w:val="sl-SI" w:eastAsia="sl-SI" w:bidi="sl-SI"/>
      </w:rPr>
    </w:lvl>
    <w:lvl w:ilvl="1" w:tplc="66B236F0">
      <w:numFmt w:val="bullet"/>
      <w:lvlText w:val="•"/>
      <w:lvlJc w:val="left"/>
      <w:pPr>
        <w:ind w:left="1117" w:hanging="189"/>
      </w:pPr>
      <w:rPr>
        <w:rFonts w:hint="default"/>
        <w:lang w:val="sl-SI" w:eastAsia="sl-SI" w:bidi="sl-SI"/>
      </w:rPr>
    </w:lvl>
    <w:lvl w:ilvl="2" w:tplc="DDBE8640">
      <w:numFmt w:val="bullet"/>
      <w:lvlText w:val="•"/>
      <w:lvlJc w:val="left"/>
      <w:pPr>
        <w:ind w:left="1534" w:hanging="189"/>
      </w:pPr>
      <w:rPr>
        <w:rFonts w:hint="default"/>
        <w:lang w:val="sl-SI" w:eastAsia="sl-SI" w:bidi="sl-SI"/>
      </w:rPr>
    </w:lvl>
    <w:lvl w:ilvl="3" w:tplc="CC124240">
      <w:numFmt w:val="bullet"/>
      <w:lvlText w:val="•"/>
      <w:lvlJc w:val="left"/>
      <w:pPr>
        <w:ind w:left="1951" w:hanging="189"/>
      </w:pPr>
      <w:rPr>
        <w:rFonts w:hint="default"/>
        <w:lang w:val="sl-SI" w:eastAsia="sl-SI" w:bidi="sl-SI"/>
      </w:rPr>
    </w:lvl>
    <w:lvl w:ilvl="4" w:tplc="26BA2832">
      <w:numFmt w:val="bullet"/>
      <w:lvlText w:val="•"/>
      <w:lvlJc w:val="left"/>
      <w:pPr>
        <w:ind w:left="2368" w:hanging="189"/>
      </w:pPr>
      <w:rPr>
        <w:rFonts w:hint="default"/>
        <w:lang w:val="sl-SI" w:eastAsia="sl-SI" w:bidi="sl-SI"/>
      </w:rPr>
    </w:lvl>
    <w:lvl w:ilvl="5" w:tplc="7F0C6158">
      <w:numFmt w:val="bullet"/>
      <w:lvlText w:val="•"/>
      <w:lvlJc w:val="left"/>
      <w:pPr>
        <w:ind w:left="2785" w:hanging="189"/>
      </w:pPr>
      <w:rPr>
        <w:rFonts w:hint="default"/>
        <w:lang w:val="sl-SI" w:eastAsia="sl-SI" w:bidi="sl-SI"/>
      </w:rPr>
    </w:lvl>
    <w:lvl w:ilvl="6" w:tplc="EC8A0658">
      <w:numFmt w:val="bullet"/>
      <w:lvlText w:val="•"/>
      <w:lvlJc w:val="left"/>
      <w:pPr>
        <w:ind w:left="3202" w:hanging="189"/>
      </w:pPr>
      <w:rPr>
        <w:rFonts w:hint="default"/>
        <w:lang w:val="sl-SI" w:eastAsia="sl-SI" w:bidi="sl-SI"/>
      </w:rPr>
    </w:lvl>
    <w:lvl w:ilvl="7" w:tplc="AB8812AA">
      <w:numFmt w:val="bullet"/>
      <w:lvlText w:val="•"/>
      <w:lvlJc w:val="left"/>
      <w:pPr>
        <w:ind w:left="3619" w:hanging="189"/>
      </w:pPr>
      <w:rPr>
        <w:rFonts w:hint="default"/>
        <w:lang w:val="sl-SI" w:eastAsia="sl-SI" w:bidi="sl-SI"/>
      </w:rPr>
    </w:lvl>
    <w:lvl w:ilvl="8" w:tplc="56B0145C">
      <w:numFmt w:val="bullet"/>
      <w:lvlText w:val="•"/>
      <w:lvlJc w:val="left"/>
      <w:pPr>
        <w:ind w:left="4036" w:hanging="189"/>
      </w:pPr>
      <w:rPr>
        <w:rFonts w:hint="default"/>
        <w:lang w:val="sl-SI" w:eastAsia="sl-SI" w:bidi="sl-SI"/>
      </w:rPr>
    </w:lvl>
  </w:abstractNum>
  <w:abstractNum w:abstractNumId="14" w15:restartNumberingAfterBreak="0">
    <w:nsid w:val="297E7540"/>
    <w:multiLevelType w:val="hybridMultilevel"/>
    <w:tmpl w:val="1226954E"/>
    <w:lvl w:ilvl="0" w:tplc="54FC9F94">
      <w:start w:val="11"/>
      <w:numFmt w:val="bullet"/>
      <w:lvlText w:val="-"/>
      <w:lvlJc w:val="left"/>
      <w:pPr>
        <w:tabs>
          <w:tab w:val="num" w:pos="360"/>
        </w:tabs>
        <w:ind w:left="360" w:hanging="360"/>
      </w:pPr>
      <w:rPr>
        <w:rFonts w:ascii="Times New Roman" w:eastAsia="Times New Roman" w:hAnsi="Times New Roman" w:cs="Times New Roman" w:hint="default"/>
      </w:rPr>
    </w:lvl>
    <w:lvl w:ilvl="1" w:tplc="FD7AC082">
      <w:start w:val="11"/>
      <w:numFmt w:val="lowerLetter"/>
      <w:lvlText w:val="%2)"/>
      <w:lvlJc w:val="left"/>
      <w:pPr>
        <w:tabs>
          <w:tab w:val="num" w:pos="1080"/>
        </w:tabs>
        <w:ind w:left="1080" w:hanging="360"/>
      </w:pPr>
      <w:rPr>
        <w:rFonts w:ascii="Arial" w:eastAsia="Times New Roman" w:hAnsi="Arial" w:cs="Arial"/>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29957C8F"/>
    <w:multiLevelType w:val="multilevel"/>
    <w:tmpl w:val="BB600B2C"/>
    <w:lvl w:ilvl="0">
      <w:start w:val="1"/>
      <w:numFmt w:val="upperRoman"/>
      <w:pStyle w:val="Naslov1"/>
      <w:lvlText w:val="%1. člen"/>
      <w:lvlJc w:val="left"/>
      <w:pPr>
        <w:tabs>
          <w:tab w:val="num" w:pos="1800"/>
        </w:tabs>
        <w:ind w:left="0" w:firstLine="0"/>
      </w:pPr>
      <w:rPr>
        <w:rFonts w:hint="default"/>
      </w:rPr>
    </w:lvl>
    <w:lvl w:ilvl="1">
      <w:start w:val="1"/>
      <w:numFmt w:val="decimalZero"/>
      <w:pStyle w:val="Naslov2"/>
      <w:isLgl/>
      <w:lvlText w:val="Odsek %1.%2"/>
      <w:lvlJc w:val="left"/>
      <w:pPr>
        <w:tabs>
          <w:tab w:val="num" w:pos="2160"/>
        </w:tabs>
        <w:ind w:left="0" w:firstLine="0"/>
      </w:pPr>
      <w:rPr>
        <w:rFonts w:hint="default"/>
      </w:rPr>
    </w:lvl>
    <w:lvl w:ilvl="2">
      <w:start w:val="1"/>
      <w:numFmt w:val="none"/>
      <w:pStyle w:val="SlogNaslov312ptNasredini1"/>
      <w:lvlText w:val=""/>
      <w:lvlJc w:val="left"/>
      <w:pPr>
        <w:tabs>
          <w:tab w:val="num" w:pos="289"/>
        </w:tabs>
        <w:ind w:left="720" w:hanging="432"/>
      </w:pPr>
      <w:rPr>
        <w:rFonts w:hint="default"/>
      </w:rPr>
    </w:lvl>
    <w:lvl w:ilvl="3">
      <w:start w:val="1"/>
      <w:numFmt w:val="lowerRoman"/>
      <w:pStyle w:val="Naslov4"/>
      <w:lvlText w:val="(%4)"/>
      <w:lvlJc w:val="right"/>
      <w:pPr>
        <w:tabs>
          <w:tab w:val="num" w:pos="864"/>
        </w:tabs>
        <w:ind w:left="864" w:hanging="144"/>
      </w:pPr>
      <w:rPr>
        <w:rFonts w:hint="default"/>
      </w:rPr>
    </w:lvl>
    <w:lvl w:ilvl="4">
      <w:start w:val="1"/>
      <w:numFmt w:val="decimal"/>
      <w:pStyle w:val="Naslov5"/>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6" w15:restartNumberingAfterBreak="0">
    <w:nsid w:val="2CF85C32"/>
    <w:multiLevelType w:val="hybridMultilevel"/>
    <w:tmpl w:val="D52C9CFA"/>
    <w:lvl w:ilvl="0" w:tplc="981C072C">
      <w:start w:val="1"/>
      <w:numFmt w:val="decimal"/>
      <w:lvlText w:val="%1."/>
      <w:lvlJc w:val="left"/>
      <w:pPr>
        <w:ind w:left="696" w:hanging="189"/>
      </w:pPr>
      <w:rPr>
        <w:rFonts w:ascii="Arial" w:eastAsia="Arial" w:hAnsi="Arial" w:cs="Arial" w:hint="default"/>
        <w:color w:val="231F20"/>
        <w:spacing w:val="-1"/>
        <w:w w:val="100"/>
        <w:sz w:val="17"/>
        <w:szCs w:val="17"/>
        <w:lang w:val="sl-SI" w:eastAsia="sl-SI" w:bidi="sl-SI"/>
      </w:rPr>
    </w:lvl>
    <w:lvl w:ilvl="1" w:tplc="5EAEC7BC">
      <w:numFmt w:val="bullet"/>
      <w:lvlText w:val="•"/>
      <w:lvlJc w:val="left"/>
      <w:pPr>
        <w:ind w:left="2380" w:hanging="189"/>
      </w:pPr>
      <w:rPr>
        <w:rFonts w:hint="default"/>
        <w:lang w:val="sl-SI" w:eastAsia="sl-SI" w:bidi="sl-SI"/>
      </w:rPr>
    </w:lvl>
    <w:lvl w:ilvl="2" w:tplc="08642DAE">
      <w:numFmt w:val="bullet"/>
      <w:lvlText w:val="•"/>
      <w:lvlJc w:val="left"/>
      <w:pPr>
        <w:ind w:left="2094" w:hanging="189"/>
      </w:pPr>
      <w:rPr>
        <w:rFonts w:hint="default"/>
        <w:lang w:val="sl-SI" w:eastAsia="sl-SI" w:bidi="sl-SI"/>
      </w:rPr>
    </w:lvl>
    <w:lvl w:ilvl="3" w:tplc="D334EDD6">
      <w:numFmt w:val="bullet"/>
      <w:lvlText w:val="•"/>
      <w:lvlJc w:val="left"/>
      <w:pPr>
        <w:ind w:left="1809" w:hanging="189"/>
      </w:pPr>
      <w:rPr>
        <w:rFonts w:hint="default"/>
        <w:lang w:val="sl-SI" w:eastAsia="sl-SI" w:bidi="sl-SI"/>
      </w:rPr>
    </w:lvl>
    <w:lvl w:ilvl="4" w:tplc="DE7E285E">
      <w:numFmt w:val="bullet"/>
      <w:lvlText w:val="•"/>
      <w:lvlJc w:val="left"/>
      <w:pPr>
        <w:ind w:left="1524" w:hanging="189"/>
      </w:pPr>
      <w:rPr>
        <w:rFonts w:hint="default"/>
        <w:lang w:val="sl-SI" w:eastAsia="sl-SI" w:bidi="sl-SI"/>
      </w:rPr>
    </w:lvl>
    <w:lvl w:ilvl="5" w:tplc="06E4D668">
      <w:numFmt w:val="bullet"/>
      <w:lvlText w:val="•"/>
      <w:lvlJc w:val="left"/>
      <w:pPr>
        <w:ind w:left="1238" w:hanging="189"/>
      </w:pPr>
      <w:rPr>
        <w:rFonts w:hint="default"/>
        <w:lang w:val="sl-SI" w:eastAsia="sl-SI" w:bidi="sl-SI"/>
      </w:rPr>
    </w:lvl>
    <w:lvl w:ilvl="6" w:tplc="DE840054">
      <w:numFmt w:val="bullet"/>
      <w:lvlText w:val="•"/>
      <w:lvlJc w:val="left"/>
      <w:pPr>
        <w:ind w:left="953" w:hanging="189"/>
      </w:pPr>
      <w:rPr>
        <w:rFonts w:hint="default"/>
        <w:lang w:val="sl-SI" w:eastAsia="sl-SI" w:bidi="sl-SI"/>
      </w:rPr>
    </w:lvl>
    <w:lvl w:ilvl="7" w:tplc="F91E80CA">
      <w:numFmt w:val="bullet"/>
      <w:lvlText w:val="•"/>
      <w:lvlJc w:val="left"/>
      <w:pPr>
        <w:ind w:left="668" w:hanging="189"/>
      </w:pPr>
      <w:rPr>
        <w:rFonts w:hint="default"/>
        <w:lang w:val="sl-SI" w:eastAsia="sl-SI" w:bidi="sl-SI"/>
      </w:rPr>
    </w:lvl>
    <w:lvl w:ilvl="8" w:tplc="53068F72">
      <w:numFmt w:val="bullet"/>
      <w:lvlText w:val="•"/>
      <w:lvlJc w:val="left"/>
      <w:pPr>
        <w:ind w:left="383" w:hanging="189"/>
      </w:pPr>
      <w:rPr>
        <w:rFonts w:hint="default"/>
        <w:lang w:val="sl-SI" w:eastAsia="sl-SI" w:bidi="sl-SI"/>
      </w:rPr>
    </w:lvl>
  </w:abstractNum>
  <w:abstractNum w:abstractNumId="17" w15:restartNumberingAfterBreak="0">
    <w:nsid w:val="309922FC"/>
    <w:multiLevelType w:val="hybridMultilevel"/>
    <w:tmpl w:val="CE4E1140"/>
    <w:lvl w:ilvl="0" w:tplc="D50E2A66">
      <w:start w:val="1"/>
      <w:numFmt w:val="bullet"/>
      <w:lvlText w:val="-"/>
      <w:lvlJc w:val="left"/>
      <w:pPr>
        <w:tabs>
          <w:tab w:val="num" w:pos="720"/>
        </w:tabs>
        <w:ind w:left="720" w:hanging="360"/>
      </w:pPr>
      <w:rPr>
        <w:rFonts w:ascii="Times New Roman" w:eastAsia="Times New Roman" w:hAnsi="Times New Roman"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cs="Wingdings" w:hint="default"/>
      </w:rPr>
    </w:lvl>
    <w:lvl w:ilvl="3" w:tplc="04240001">
      <w:start w:val="1"/>
      <w:numFmt w:val="bullet"/>
      <w:lvlText w:val=""/>
      <w:lvlJc w:val="left"/>
      <w:pPr>
        <w:tabs>
          <w:tab w:val="num" w:pos="2880"/>
        </w:tabs>
        <w:ind w:left="2880" w:hanging="360"/>
      </w:pPr>
      <w:rPr>
        <w:rFonts w:ascii="Symbol" w:hAnsi="Symbol" w:cs="Symbol" w:hint="default"/>
      </w:rPr>
    </w:lvl>
    <w:lvl w:ilvl="4" w:tplc="04240003">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cs="Wingdings" w:hint="default"/>
      </w:rPr>
    </w:lvl>
    <w:lvl w:ilvl="6" w:tplc="04240001">
      <w:start w:val="1"/>
      <w:numFmt w:val="bullet"/>
      <w:lvlText w:val=""/>
      <w:lvlJc w:val="left"/>
      <w:pPr>
        <w:tabs>
          <w:tab w:val="num" w:pos="5040"/>
        </w:tabs>
        <w:ind w:left="5040" w:hanging="360"/>
      </w:pPr>
      <w:rPr>
        <w:rFonts w:ascii="Symbol" w:hAnsi="Symbol" w:cs="Symbol" w:hint="default"/>
      </w:rPr>
    </w:lvl>
    <w:lvl w:ilvl="7" w:tplc="04240003">
      <w:start w:val="1"/>
      <w:numFmt w:val="bullet"/>
      <w:lvlText w:val="o"/>
      <w:lvlJc w:val="left"/>
      <w:pPr>
        <w:tabs>
          <w:tab w:val="num" w:pos="5760"/>
        </w:tabs>
        <w:ind w:left="5760" w:hanging="360"/>
      </w:pPr>
      <w:rPr>
        <w:rFonts w:ascii="Courier New" w:hAnsi="Courier New" w:cs="Courier New" w:hint="default"/>
      </w:rPr>
    </w:lvl>
    <w:lvl w:ilvl="8" w:tplc="04240005">
      <w:start w:val="1"/>
      <w:numFmt w:val="bullet"/>
      <w:lvlText w:val=""/>
      <w:lvlJc w:val="left"/>
      <w:pPr>
        <w:tabs>
          <w:tab w:val="num" w:pos="6480"/>
        </w:tabs>
        <w:ind w:left="6480" w:hanging="360"/>
      </w:pPr>
      <w:rPr>
        <w:rFonts w:ascii="Wingdings" w:hAnsi="Wingdings" w:cs="Wingdings" w:hint="default"/>
      </w:rPr>
    </w:lvl>
  </w:abstractNum>
  <w:abstractNum w:abstractNumId="18" w15:restartNumberingAfterBreak="0">
    <w:nsid w:val="31E97C26"/>
    <w:multiLevelType w:val="hybridMultilevel"/>
    <w:tmpl w:val="4BF21B62"/>
    <w:lvl w:ilvl="0" w:tplc="D57EFE98">
      <w:start w:val="1"/>
      <w:numFmt w:val="decimal"/>
      <w:lvlText w:val="%1."/>
      <w:lvlJc w:val="left"/>
      <w:pPr>
        <w:tabs>
          <w:tab w:val="num" w:pos="360"/>
        </w:tabs>
        <w:ind w:left="360" w:hanging="360"/>
      </w:pPr>
    </w:lvl>
    <w:lvl w:ilvl="1" w:tplc="BE3EED2C">
      <w:numFmt w:val="none"/>
      <w:lvlText w:val=""/>
      <w:lvlJc w:val="left"/>
      <w:pPr>
        <w:tabs>
          <w:tab w:val="num" w:pos="360"/>
        </w:tabs>
      </w:pPr>
    </w:lvl>
    <w:lvl w:ilvl="2" w:tplc="46AC8172">
      <w:numFmt w:val="none"/>
      <w:lvlText w:val=""/>
      <w:lvlJc w:val="left"/>
      <w:pPr>
        <w:tabs>
          <w:tab w:val="num" w:pos="360"/>
        </w:tabs>
      </w:pPr>
    </w:lvl>
    <w:lvl w:ilvl="3" w:tplc="958463FC">
      <w:numFmt w:val="none"/>
      <w:lvlText w:val=""/>
      <w:lvlJc w:val="left"/>
      <w:pPr>
        <w:tabs>
          <w:tab w:val="num" w:pos="360"/>
        </w:tabs>
      </w:pPr>
    </w:lvl>
    <w:lvl w:ilvl="4" w:tplc="1EB8F1AA">
      <w:numFmt w:val="none"/>
      <w:lvlText w:val=""/>
      <w:lvlJc w:val="left"/>
      <w:pPr>
        <w:tabs>
          <w:tab w:val="num" w:pos="360"/>
        </w:tabs>
      </w:pPr>
    </w:lvl>
    <w:lvl w:ilvl="5" w:tplc="A004333C">
      <w:numFmt w:val="none"/>
      <w:lvlText w:val=""/>
      <w:lvlJc w:val="left"/>
      <w:pPr>
        <w:tabs>
          <w:tab w:val="num" w:pos="360"/>
        </w:tabs>
      </w:pPr>
    </w:lvl>
    <w:lvl w:ilvl="6" w:tplc="FEA8328A">
      <w:numFmt w:val="none"/>
      <w:lvlText w:val=""/>
      <w:lvlJc w:val="left"/>
      <w:pPr>
        <w:tabs>
          <w:tab w:val="num" w:pos="360"/>
        </w:tabs>
      </w:pPr>
    </w:lvl>
    <w:lvl w:ilvl="7" w:tplc="3B7430B0">
      <w:numFmt w:val="none"/>
      <w:lvlText w:val=""/>
      <w:lvlJc w:val="left"/>
      <w:pPr>
        <w:tabs>
          <w:tab w:val="num" w:pos="360"/>
        </w:tabs>
      </w:pPr>
    </w:lvl>
    <w:lvl w:ilvl="8" w:tplc="48C05080">
      <w:numFmt w:val="none"/>
      <w:lvlText w:val=""/>
      <w:lvlJc w:val="left"/>
      <w:pPr>
        <w:tabs>
          <w:tab w:val="num" w:pos="360"/>
        </w:tabs>
      </w:pPr>
    </w:lvl>
  </w:abstractNum>
  <w:abstractNum w:abstractNumId="19" w15:restartNumberingAfterBreak="0">
    <w:nsid w:val="371D127F"/>
    <w:multiLevelType w:val="hybridMultilevel"/>
    <w:tmpl w:val="87EC0956"/>
    <w:lvl w:ilvl="0" w:tplc="914EF8F2">
      <w:numFmt w:val="bullet"/>
      <w:lvlText w:val="–"/>
      <w:lvlJc w:val="left"/>
      <w:pPr>
        <w:ind w:left="110" w:hanging="164"/>
      </w:pPr>
      <w:rPr>
        <w:rFonts w:ascii="Arial" w:eastAsia="Arial" w:hAnsi="Arial" w:cs="Arial" w:hint="default"/>
        <w:color w:val="231F20"/>
        <w:w w:val="100"/>
        <w:sz w:val="17"/>
        <w:szCs w:val="17"/>
        <w:lang w:val="sl-SI" w:eastAsia="sl-SI" w:bidi="sl-SI"/>
      </w:rPr>
    </w:lvl>
    <w:lvl w:ilvl="1" w:tplc="FE5247DE">
      <w:numFmt w:val="bullet"/>
      <w:lvlText w:val="•"/>
      <w:lvlJc w:val="left"/>
      <w:pPr>
        <w:ind w:left="588" w:hanging="164"/>
      </w:pPr>
      <w:rPr>
        <w:rFonts w:hint="default"/>
        <w:lang w:val="sl-SI" w:eastAsia="sl-SI" w:bidi="sl-SI"/>
      </w:rPr>
    </w:lvl>
    <w:lvl w:ilvl="2" w:tplc="7CB0EE3A">
      <w:numFmt w:val="bullet"/>
      <w:lvlText w:val="•"/>
      <w:lvlJc w:val="left"/>
      <w:pPr>
        <w:ind w:left="1056" w:hanging="164"/>
      </w:pPr>
      <w:rPr>
        <w:rFonts w:hint="default"/>
        <w:lang w:val="sl-SI" w:eastAsia="sl-SI" w:bidi="sl-SI"/>
      </w:rPr>
    </w:lvl>
    <w:lvl w:ilvl="3" w:tplc="B93809D0">
      <w:numFmt w:val="bullet"/>
      <w:lvlText w:val="•"/>
      <w:lvlJc w:val="left"/>
      <w:pPr>
        <w:ind w:left="1524" w:hanging="164"/>
      </w:pPr>
      <w:rPr>
        <w:rFonts w:hint="default"/>
        <w:lang w:val="sl-SI" w:eastAsia="sl-SI" w:bidi="sl-SI"/>
      </w:rPr>
    </w:lvl>
    <w:lvl w:ilvl="4" w:tplc="E9A8509C">
      <w:numFmt w:val="bullet"/>
      <w:lvlText w:val="•"/>
      <w:lvlJc w:val="left"/>
      <w:pPr>
        <w:ind w:left="1992" w:hanging="164"/>
      </w:pPr>
      <w:rPr>
        <w:rFonts w:hint="default"/>
        <w:lang w:val="sl-SI" w:eastAsia="sl-SI" w:bidi="sl-SI"/>
      </w:rPr>
    </w:lvl>
    <w:lvl w:ilvl="5" w:tplc="EF7624DC">
      <w:numFmt w:val="bullet"/>
      <w:lvlText w:val="•"/>
      <w:lvlJc w:val="left"/>
      <w:pPr>
        <w:ind w:left="2460" w:hanging="164"/>
      </w:pPr>
      <w:rPr>
        <w:rFonts w:hint="default"/>
        <w:lang w:val="sl-SI" w:eastAsia="sl-SI" w:bidi="sl-SI"/>
      </w:rPr>
    </w:lvl>
    <w:lvl w:ilvl="6" w:tplc="689A3468">
      <w:numFmt w:val="bullet"/>
      <w:lvlText w:val="•"/>
      <w:lvlJc w:val="left"/>
      <w:pPr>
        <w:ind w:left="2929" w:hanging="164"/>
      </w:pPr>
      <w:rPr>
        <w:rFonts w:hint="default"/>
        <w:lang w:val="sl-SI" w:eastAsia="sl-SI" w:bidi="sl-SI"/>
      </w:rPr>
    </w:lvl>
    <w:lvl w:ilvl="7" w:tplc="CCA68BA6">
      <w:numFmt w:val="bullet"/>
      <w:lvlText w:val="•"/>
      <w:lvlJc w:val="left"/>
      <w:pPr>
        <w:ind w:left="3397" w:hanging="164"/>
      </w:pPr>
      <w:rPr>
        <w:rFonts w:hint="default"/>
        <w:lang w:val="sl-SI" w:eastAsia="sl-SI" w:bidi="sl-SI"/>
      </w:rPr>
    </w:lvl>
    <w:lvl w:ilvl="8" w:tplc="CE367D20">
      <w:numFmt w:val="bullet"/>
      <w:lvlText w:val="•"/>
      <w:lvlJc w:val="left"/>
      <w:pPr>
        <w:ind w:left="3865" w:hanging="164"/>
      </w:pPr>
      <w:rPr>
        <w:rFonts w:hint="default"/>
        <w:lang w:val="sl-SI" w:eastAsia="sl-SI" w:bidi="sl-SI"/>
      </w:rPr>
    </w:lvl>
  </w:abstractNum>
  <w:abstractNum w:abstractNumId="20" w15:restartNumberingAfterBreak="0">
    <w:nsid w:val="3979158D"/>
    <w:multiLevelType w:val="hybridMultilevel"/>
    <w:tmpl w:val="D52C9CFA"/>
    <w:lvl w:ilvl="0" w:tplc="981C072C">
      <w:start w:val="1"/>
      <w:numFmt w:val="decimal"/>
      <w:lvlText w:val="%1."/>
      <w:lvlJc w:val="left"/>
      <w:pPr>
        <w:ind w:left="696" w:hanging="189"/>
      </w:pPr>
      <w:rPr>
        <w:rFonts w:ascii="Arial" w:eastAsia="Arial" w:hAnsi="Arial" w:cs="Arial" w:hint="default"/>
        <w:color w:val="231F20"/>
        <w:spacing w:val="-1"/>
        <w:w w:val="100"/>
        <w:sz w:val="17"/>
        <w:szCs w:val="17"/>
        <w:lang w:val="sl-SI" w:eastAsia="sl-SI" w:bidi="sl-SI"/>
      </w:rPr>
    </w:lvl>
    <w:lvl w:ilvl="1" w:tplc="5EAEC7BC">
      <w:numFmt w:val="bullet"/>
      <w:lvlText w:val="•"/>
      <w:lvlJc w:val="left"/>
      <w:pPr>
        <w:ind w:left="2380" w:hanging="189"/>
      </w:pPr>
      <w:rPr>
        <w:rFonts w:hint="default"/>
        <w:lang w:val="sl-SI" w:eastAsia="sl-SI" w:bidi="sl-SI"/>
      </w:rPr>
    </w:lvl>
    <w:lvl w:ilvl="2" w:tplc="08642DAE">
      <w:numFmt w:val="bullet"/>
      <w:lvlText w:val="•"/>
      <w:lvlJc w:val="left"/>
      <w:pPr>
        <w:ind w:left="2094" w:hanging="189"/>
      </w:pPr>
      <w:rPr>
        <w:rFonts w:hint="default"/>
        <w:lang w:val="sl-SI" w:eastAsia="sl-SI" w:bidi="sl-SI"/>
      </w:rPr>
    </w:lvl>
    <w:lvl w:ilvl="3" w:tplc="D334EDD6">
      <w:numFmt w:val="bullet"/>
      <w:lvlText w:val="•"/>
      <w:lvlJc w:val="left"/>
      <w:pPr>
        <w:ind w:left="1809" w:hanging="189"/>
      </w:pPr>
      <w:rPr>
        <w:rFonts w:hint="default"/>
        <w:lang w:val="sl-SI" w:eastAsia="sl-SI" w:bidi="sl-SI"/>
      </w:rPr>
    </w:lvl>
    <w:lvl w:ilvl="4" w:tplc="DE7E285E">
      <w:numFmt w:val="bullet"/>
      <w:lvlText w:val="•"/>
      <w:lvlJc w:val="left"/>
      <w:pPr>
        <w:ind w:left="1524" w:hanging="189"/>
      </w:pPr>
      <w:rPr>
        <w:rFonts w:hint="default"/>
        <w:lang w:val="sl-SI" w:eastAsia="sl-SI" w:bidi="sl-SI"/>
      </w:rPr>
    </w:lvl>
    <w:lvl w:ilvl="5" w:tplc="06E4D668">
      <w:numFmt w:val="bullet"/>
      <w:lvlText w:val="•"/>
      <w:lvlJc w:val="left"/>
      <w:pPr>
        <w:ind w:left="1238" w:hanging="189"/>
      </w:pPr>
      <w:rPr>
        <w:rFonts w:hint="default"/>
        <w:lang w:val="sl-SI" w:eastAsia="sl-SI" w:bidi="sl-SI"/>
      </w:rPr>
    </w:lvl>
    <w:lvl w:ilvl="6" w:tplc="DE840054">
      <w:numFmt w:val="bullet"/>
      <w:lvlText w:val="•"/>
      <w:lvlJc w:val="left"/>
      <w:pPr>
        <w:ind w:left="953" w:hanging="189"/>
      </w:pPr>
      <w:rPr>
        <w:rFonts w:hint="default"/>
        <w:lang w:val="sl-SI" w:eastAsia="sl-SI" w:bidi="sl-SI"/>
      </w:rPr>
    </w:lvl>
    <w:lvl w:ilvl="7" w:tplc="F91E80CA">
      <w:numFmt w:val="bullet"/>
      <w:lvlText w:val="•"/>
      <w:lvlJc w:val="left"/>
      <w:pPr>
        <w:ind w:left="668" w:hanging="189"/>
      </w:pPr>
      <w:rPr>
        <w:rFonts w:hint="default"/>
        <w:lang w:val="sl-SI" w:eastAsia="sl-SI" w:bidi="sl-SI"/>
      </w:rPr>
    </w:lvl>
    <w:lvl w:ilvl="8" w:tplc="53068F72">
      <w:numFmt w:val="bullet"/>
      <w:lvlText w:val="•"/>
      <w:lvlJc w:val="left"/>
      <w:pPr>
        <w:ind w:left="383" w:hanging="189"/>
      </w:pPr>
      <w:rPr>
        <w:rFonts w:hint="default"/>
        <w:lang w:val="sl-SI" w:eastAsia="sl-SI" w:bidi="sl-SI"/>
      </w:rPr>
    </w:lvl>
  </w:abstractNum>
  <w:abstractNum w:abstractNumId="21" w15:restartNumberingAfterBreak="0">
    <w:nsid w:val="4DB853DD"/>
    <w:multiLevelType w:val="multilevel"/>
    <w:tmpl w:val="261C7CEE"/>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5F200654"/>
    <w:multiLevelType w:val="hybridMultilevel"/>
    <w:tmpl w:val="EF54E8B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3" w15:restartNumberingAfterBreak="0">
    <w:nsid w:val="66841F7E"/>
    <w:multiLevelType w:val="hybridMultilevel"/>
    <w:tmpl w:val="9D6A8AEE"/>
    <w:lvl w:ilvl="0" w:tplc="784A3852">
      <w:start w:val="1"/>
      <w:numFmt w:val="bullet"/>
      <w:lvlText w:val=""/>
      <w:lvlJc w:val="left"/>
      <w:pPr>
        <w:ind w:left="720" w:hanging="360"/>
      </w:pPr>
      <w:rPr>
        <w:rFonts w:ascii="Symbol" w:hAnsi="Symbol" w:cs="Symbol" w:hint="default"/>
        <w:sz w:val="22"/>
        <w:szCs w:val="22"/>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67AA2E1A"/>
    <w:multiLevelType w:val="hybridMultilevel"/>
    <w:tmpl w:val="A4AC0A8C"/>
    <w:lvl w:ilvl="0" w:tplc="D50E2A66">
      <w:start w:val="1"/>
      <w:numFmt w:val="bullet"/>
      <w:lvlText w:val="-"/>
      <w:lvlJc w:val="left"/>
      <w:pPr>
        <w:tabs>
          <w:tab w:val="num" w:pos="360"/>
        </w:tabs>
        <w:ind w:left="360" w:hanging="360"/>
      </w:pPr>
      <w:rPr>
        <w:rFonts w:ascii="Times New Roman" w:eastAsia="Times New Roman" w:hAnsi="Times New Roman" w:cs="Times New Roman" w:hint="default"/>
      </w:rPr>
    </w:lvl>
    <w:lvl w:ilvl="1" w:tplc="04240019" w:tentative="1">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25" w15:restartNumberingAfterBreak="0">
    <w:nsid w:val="67CB28CB"/>
    <w:multiLevelType w:val="hybridMultilevel"/>
    <w:tmpl w:val="6610FBF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6AE36781"/>
    <w:multiLevelType w:val="multilevel"/>
    <w:tmpl w:val="D48227C2"/>
    <w:lvl w:ilvl="0">
      <w:start w:val="2"/>
      <w:numFmt w:val="decimal"/>
      <w:lvlText w:val="%1."/>
      <w:lvlJc w:val="left"/>
      <w:pPr>
        <w:tabs>
          <w:tab w:val="num" w:pos="0"/>
        </w:tabs>
        <w:ind w:left="0" w:hanging="360"/>
      </w:pPr>
      <w:rPr>
        <w:rFonts w:hint="default"/>
      </w:rPr>
    </w:lvl>
    <w:lvl w:ilvl="1">
      <w:start w:val="8"/>
      <w:numFmt w:val="decimal"/>
      <w:pStyle w:val="Naslov20"/>
      <w:lvlText w:val="%1.%2."/>
      <w:lvlJc w:val="left"/>
      <w:pPr>
        <w:tabs>
          <w:tab w:val="num" w:pos="720"/>
        </w:tabs>
        <w:ind w:left="432" w:hanging="432"/>
      </w:pPr>
      <w:rPr>
        <w:rFonts w:hint="default"/>
      </w:rPr>
    </w:lvl>
    <w:lvl w:ilvl="2">
      <w:start w:val="1"/>
      <w:numFmt w:val="decimal"/>
      <w:pStyle w:val="-Naslov3"/>
      <w:lvlText w:val="%1.%2.%3."/>
      <w:lvlJc w:val="left"/>
      <w:pPr>
        <w:tabs>
          <w:tab w:val="num" w:pos="1080"/>
        </w:tabs>
        <w:ind w:left="864" w:hanging="504"/>
      </w:pPr>
      <w:rPr>
        <w:rFonts w:hint="default"/>
      </w:rPr>
    </w:lvl>
    <w:lvl w:ilvl="3">
      <w:start w:val="1"/>
      <w:numFmt w:val="decimal"/>
      <w:lvlText w:val="%1.%2.%3.%4."/>
      <w:lvlJc w:val="left"/>
      <w:pPr>
        <w:tabs>
          <w:tab w:val="num" w:pos="1800"/>
        </w:tabs>
        <w:ind w:left="1368" w:hanging="648"/>
      </w:pPr>
      <w:rPr>
        <w:rFonts w:hint="default"/>
      </w:rPr>
    </w:lvl>
    <w:lvl w:ilvl="4">
      <w:start w:val="1"/>
      <w:numFmt w:val="decimal"/>
      <w:lvlText w:val="%1.%2.%3.%4.%5."/>
      <w:lvlJc w:val="left"/>
      <w:pPr>
        <w:tabs>
          <w:tab w:val="num" w:pos="2520"/>
        </w:tabs>
        <w:ind w:left="1872" w:hanging="792"/>
      </w:pPr>
      <w:rPr>
        <w:rFonts w:hint="default"/>
      </w:rPr>
    </w:lvl>
    <w:lvl w:ilvl="5">
      <w:start w:val="1"/>
      <w:numFmt w:val="decimal"/>
      <w:lvlText w:val="%1.%2.%3.%4.%5.%6."/>
      <w:lvlJc w:val="left"/>
      <w:pPr>
        <w:tabs>
          <w:tab w:val="num" w:pos="2880"/>
        </w:tabs>
        <w:ind w:left="2376" w:hanging="936"/>
      </w:pPr>
      <w:rPr>
        <w:rFonts w:hint="default"/>
      </w:rPr>
    </w:lvl>
    <w:lvl w:ilvl="6">
      <w:start w:val="1"/>
      <w:numFmt w:val="decimal"/>
      <w:lvlText w:val="%1.%2.%3.%4.%5.%6.%7."/>
      <w:lvlJc w:val="left"/>
      <w:pPr>
        <w:tabs>
          <w:tab w:val="num" w:pos="3600"/>
        </w:tabs>
        <w:ind w:left="2880" w:hanging="1080"/>
      </w:pPr>
      <w:rPr>
        <w:rFonts w:hint="default"/>
      </w:rPr>
    </w:lvl>
    <w:lvl w:ilvl="7">
      <w:start w:val="1"/>
      <w:numFmt w:val="decimal"/>
      <w:lvlText w:val="%1.%2.%3.%4.%5.%6.%7.%8."/>
      <w:lvlJc w:val="left"/>
      <w:pPr>
        <w:tabs>
          <w:tab w:val="num" w:pos="4320"/>
        </w:tabs>
        <w:ind w:left="3384" w:hanging="1224"/>
      </w:pPr>
      <w:rPr>
        <w:rFonts w:hint="default"/>
      </w:rPr>
    </w:lvl>
    <w:lvl w:ilvl="8">
      <w:start w:val="1"/>
      <w:numFmt w:val="decimal"/>
      <w:lvlText w:val="%1.%2.%3.%4.%5.%6.%7.%8.%9."/>
      <w:lvlJc w:val="left"/>
      <w:pPr>
        <w:tabs>
          <w:tab w:val="num" w:pos="4680"/>
        </w:tabs>
        <w:ind w:left="3960" w:hanging="1440"/>
      </w:pPr>
      <w:rPr>
        <w:rFonts w:hint="default"/>
      </w:rPr>
    </w:lvl>
  </w:abstractNum>
  <w:abstractNum w:abstractNumId="27" w15:restartNumberingAfterBreak="0">
    <w:nsid w:val="6E9F13D7"/>
    <w:multiLevelType w:val="hybridMultilevel"/>
    <w:tmpl w:val="FE801B40"/>
    <w:lvl w:ilvl="0" w:tplc="E4EE0940">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F4153B6"/>
    <w:multiLevelType w:val="hybridMultilevel"/>
    <w:tmpl w:val="EF54E8B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9" w15:restartNumberingAfterBreak="0">
    <w:nsid w:val="7A333D74"/>
    <w:multiLevelType w:val="hybridMultilevel"/>
    <w:tmpl w:val="898AEB0C"/>
    <w:lvl w:ilvl="0" w:tplc="8526A7E8">
      <w:start w:val="1"/>
      <w:numFmt w:val="decimal"/>
      <w:pStyle w:val="slika"/>
      <w:lvlText w:val="%1."/>
      <w:lvlJc w:val="right"/>
      <w:pPr>
        <w:tabs>
          <w:tab w:val="num" w:pos="720"/>
        </w:tabs>
        <w:ind w:left="720" w:hanging="360"/>
      </w:pPr>
      <w:rPr>
        <w:rFonts w:hint="default"/>
      </w:rPr>
    </w:lvl>
    <w:lvl w:ilvl="1" w:tplc="04240019" w:tentative="1">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30" w15:restartNumberingAfterBreak="0">
    <w:nsid w:val="7B676CFF"/>
    <w:multiLevelType w:val="hybridMultilevel"/>
    <w:tmpl w:val="A252B7BA"/>
    <w:lvl w:ilvl="0" w:tplc="E7C03196">
      <w:start w:val="1"/>
      <w:numFmt w:val="decimal"/>
      <w:lvlText w:val="%1."/>
      <w:lvlJc w:val="left"/>
      <w:pPr>
        <w:ind w:left="110" w:hanging="208"/>
      </w:pPr>
      <w:rPr>
        <w:rFonts w:ascii="Arial" w:eastAsia="Arial" w:hAnsi="Arial" w:cs="Arial" w:hint="default"/>
        <w:color w:val="231F20"/>
        <w:spacing w:val="-1"/>
        <w:w w:val="100"/>
        <w:sz w:val="17"/>
        <w:szCs w:val="17"/>
        <w:lang w:val="sl-SI" w:eastAsia="sl-SI" w:bidi="sl-SI"/>
      </w:rPr>
    </w:lvl>
    <w:lvl w:ilvl="1" w:tplc="BFC8F1E0">
      <w:start w:val="6"/>
      <w:numFmt w:val="decimal"/>
      <w:lvlText w:val="%2."/>
      <w:lvlJc w:val="left"/>
      <w:pPr>
        <w:ind w:left="2373" w:hanging="189"/>
      </w:pPr>
      <w:rPr>
        <w:rFonts w:ascii="Arial" w:eastAsia="Arial" w:hAnsi="Arial" w:cs="Arial" w:hint="default"/>
        <w:color w:val="231F20"/>
        <w:spacing w:val="-1"/>
        <w:w w:val="100"/>
        <w:sz w:val="17"/>
        <w:szCs w:val="17"/>
        <w:lang w:val="sl-SI" w:eastAsia="sl-SI" w:bidi="sl-SI"/>
      </w:rPr>
    </w:lvl>
    <w:lvl w:ilvl="2" w:tplc="B99AF560">
      <w:numFmt w:val="bullet"/>
      <w:lvlText w:val="•"/>
      <w:lvlJc w:val="left"/>
      <w:pPr>
        <w:ind w:left="2649" w:hanging="189"/>
      </w:pPr>
      <w:rPr>
        <w:rFonts w:hint="default"/>
        <w:lang w:val="sl-SI" w:eastAsia="sl-SI" w:bidi="sl-SI"/>
      </w:rPr>
    </w:lvl>
    <w:lvl w:ilvl="3" w:tplc="2D1ACB16">
      <w:numFmt w:val="bullet"/>
      <w:lvlText w:val="•"/>
      <w:lvlJc w:val="left"/>
      <w:pPr>
        <w:ind w:left="2918" w:hanging="189"/>
      </w:pPr>
      <w:rPr>
        <w:rFonts w:hint="default"/>
        <w:lang w:val="sl-SI" w:eastAsia="sl-SI" w:bidi="sl-SI"/>
      </w:rPr>
    </w:lvl>
    <w:lvl w:ilvl="4" w:tplc="9544F0D6">
      <w:numFmt w:val="bullet"/>
      <w:lvlText w:val="•"/>
      <w:lvlJc w:val="left"/>
      <w:pPr>
        <w:ind w:left="3187" w:hanging="189"/>
      </w:pPr>
      <w:rPr>
        <w:rFonts w:hint="default"/>
        <w:lang w:val="sl-SI" w:eastAsia="sl-SI" w:bidi="sl-SI"/>
      </w:rPr>
    </w:lvl>
    <w:lvl w:ilvl="5" w:tplc="EB081400">
      <w:numFmt w:val="bullet"/>
      <w:lvlText w:val="•"/>
      <w:lvlJc w:val="left"/>
      <w:pPr>
        <w:ind w:left="3456" w:hanging="189"/>
      </w:pPr>
      <w:rPr>
        <w:rFonts w:hint="default"/>
        <w:lang w:val="sl-SI" w:eastAsia="sl-SI" w:bidi="sl-SI"/>
      </w:rPr>
    </w:lvl>
    <w:lvl w:ilvl="6" w:tplc="B00EBD38">
      <w:numFmt w:val="bullet"/>
      <w:lvlText w:val="•"/>
      <w:lvlJc w:val="left"/>
      <w:pPr>
        <w:ind w:left="3725" w:hanging="189"/>
      </w:pPr>
      <w:rPr>
        <w:rFonts w:hint="default"/>
        <w:lang w:val="sl-SI" w:eastAsia="sl-SI" w:bidi="sl-SI"/>
      </w:rPr>
    </w:lvl>
    <w:lvl w:ilvl="7" w:tplc="BAA858D6">
      <w:numFmt w:val="bullet"/>
      <w:lvlText w:val="•"/>
      <w:lvlJc w:val="left"/>
      <w:pPr>
        <w:ind w:left="3994" w:hanging="189"/>
      </w:pPr>
      <w:rPr>
        <w:rFonts w:hint="default"/>
        <w:lang w:val="sl-SI" w:eastAsia="sl-SI" w:bidi="sl-SI"/>
      </w:rPr>
    </w:lvl>
    <w:lvl w:ilvl="8" w:tplc="724679AC">
      <w:numFmt w:val="bullet"/>
      <w:lvlText w:val="•"/>
      <w:lvlJc w:val="left"/>
      <w:pPr>
        <w:ind w:left="4263" w:hanging="189"/>
      </w:pPr>
      <w:rPr>
        <w:rFonts w:hint="default"/>
        <w:lang w:val="sl-SI" w:eastAsia="sl-SI" w:bidi="sl-SI"/>
      </w:rPr>
    </w:lvl>
  </w:abstractNum>
  <w:abstractNum w:abstractNumId="31" w15:restartNumberingAfterBreak="0">
    <w:nsid w:val="7DA610E6"/>
    <w:multiLevelType w:val="hybridMultilevel"/>
    <w:tmpl w:val="20689D22"/>
    <w:lvl w:ilvl="0" w:tplc="96E416A4">
      <w:start w:val="1"/>
      <w:numFmt w:val="decimal"/>
      <w:lvlText w:val="%1."/>
      <w:lvlJc w:val="left"/>
      <w:pPr>
        <w:tabs>
          <w:tab w:val="num" w:pos="720"/>
        </w:tabs>
        <w:ind w:left="720" w:hanging="360"/>
      </w:pPr>
      <w:rPr>
        <w:rFonts w:hint="default"/>
      </w:rPr>
    </w:lvl>
    <w:lvl w:ilvl="1" w:tplc="D362EEA8">
      <w:numFmt w:val="none"/>
      <w:pStyle w:val="NAslov40"/>
      <w:lvlText w:val=""/>
      <w:lvlJc w:val="left"/>
      <w:pPr>
        <w:tabs>
          <w:tab w:val="num" w:pos="360"/>
        </w:tabs>
      </w:pPr>
    </w:lvl>
    <w:lvl w:ilvl="2" w:tplc="4BB03570">
      <w:numFmt w:val="none"/>
      <w:lvlText w:val=""/>
      <w:lvlJc w:val="left"/>
      <w:pPr>
        <w:tabs>
          <w:tab w:val="num" w:pos="360"/>
        </w:tabs>
      </w:pPr>
    </w:lvl>
    <w:lvl w:ilvl="3" w:tplc="69FA26E4">
      <w:numFmt w:val="none"/>
      <w:lvlText w:val=""/>
      <w:lvlJc w:val="left"/>
      <w:pPr>
        <w:tabs>
          <w:tab w:val="num" w:pos="360"/>
        </w:tabs>
      </w:pPr>
    </w:lvl>
    <w:lvl w:ilvl="4" w:tplc="519429BA">
      <w:numFmt w:val="none"/>
      <w:lvlText w:val=""/>
      <w:lvlJc w:val="left"/>
      <w:pPr>
        <w:tabs>
          <w:tab w:val="num" w:pos="360"/>
        </w:tabs>
      </w:pPr>
    </w:lvl>
    <w:lvl w:ilvl="5" w:tplc="30581DC6">
      <w:numFmt w:val="none"/>
      <w:lvlText w:val=""/>
      <w:lvlJc w:val="left"/>
      <w:pPr>
        <w:tabs>
          <w:tab w:val="num" w:pos="360"/>
        </w:tabs>
      </w:pPr>
    </w:lvl>
    <w:lvl w:ilvl="6" w:tplc="BA946060">
      <w:numFmt w:val="none"/>
      <w:lvlText w:val=""/>
      <w:lvlJc w:val="left"/>
      <w:pPr>
        <w:tabs>
          <w:tab w:val="num" w:pos="360"/>
        </w:tabs>
      </w:pPr>
    </w:lvl>
    <w:lvl w:ilvl="7" w:tplc="9FEA4316">
      <w:numFmt w:val="none"/>
      <w:lvlText w:val=""/>
      <w:lvlJc w:val="left"/>
      <w:pPr>
        <w:tabs>
          <w:tab w:val="num" w:pos="360"/>
        </w:tabs>
      </w:pPr>
    </w:lvl>
    <w:lvl w:ilvl="8" w:tplc="2D22BD94">
      <w:numFmt w:val="none"/>
      <w:lvlText w:val=""/>
      <w:lvlJc w:val="left"/>
      <w:pPr>
        <w:tabs>
          <w:tab w:val="num" w:pos="360"/>
        </w:tabs>
      </w:pPr>
    </w:lvl>
  </w:abstractNum>
  <w:abstractNum w:abstractNumId="32" w15:restartNumberingAfterBreak="0">
    <w:nsid w:val="7F1D46B2"/>
    <w:multiLevelType w:val="hybridMultilevel"/>
    <w:tmpl w:val="EF54E8B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3" w15:restartNumberingAfterBreak="0">
    <w:nsid w:val="7F5953BA"/>
    <w:multiLevelType w:val="hybridMultilevel"/>
    <w:tmpl w:val="90465F64"/>
    <w:lvl w:ilvl="0" w:tplc="784A3852">
      <w:start w:val="1"/>
      <w:numFmt w:val="bullet"/>
      <w:lvlText w:val=""/>
      <w:lvlJc w:val="left"/>
      <w:pPr>
        <w:ind w:left="720" w:hanging="360"/>
      </w:pPr>
      <w:rPr>
        <w:rFonts w:ascii="Symbol" w:hAnsi="Symbol" w:cs="Symbol" w:hint="default"/>
        <w:sz w:val="22"/>
        <w:szCs w:val="22"/>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31"/>
  </w:num>
  <w:num w:numId="2">
    <w:abstractNumId w:val="4"/>
  </w:num>
  <w:num w:numId="3">
    <w:abstractNumId w:val="26"/>
  </w:num>
  <w:num w:numId="4">
    <w:abstractNumId w:val="15"/>
  </w:num>
  <w:num w:numId="5">
    <w:abstractNumId w:val="29"/>
  </w:num>
  <w:num w:numId="6">
    <w:abstractNumId w:val="18"/>
  </w:num>
  <w:num w:numId="7">
    <w:abstractNumId w:val="24"/>
  </w:num>
  <w:num w:numId="8">
    <w:abstractNumId w:val="7"/>
  </w:num>
  <w:num w:numId="9">
    <w:abstractNumId w:val="8"/>
  </w:num>
  <w:num w:numId="10">
    <w:abstractNumId w:val="19"/>
  </w:num>
  <w:num w:numId="11">
    <w:abstractNumId w:val="20"/>
  </w:num>
  <w:num w:numId="12">
    <w:abstractNumId w:val="13"/>
  </w:num>
  <w:num w:numId="13">
    <w:abstractNumId w:val="30"/>
  </w:num>
  <w:num w:numId="14">
    <w:abstractNumId w:val="9"/>
  </w:num>
  <w:num w:numId="15">
    <w:abstractNumId w:val="25"/>
  </w:num>
  <w:num w:numId="16">
    <w:abstractNumId w:val="5"/>
  </w:num>
  <w:num w:numId="17">
    <w:abstractNumId w:val="10"/>
  </w:num>
  <w:num w:numId="18">
    <w:abstractNumId w:val="21"/>
  </w:num>
  <w:num w:numId="19">
    <w:abstractNumId w:val="28"/>
  </w:num>
  <w:num w:numId="20">
    <w:abstractNumId w:val="32"/>
  </w:num>
  <w:num w:numId="21">
    <w:abstractNumId w:val="12"/>
  </w:num>
  <w:num w:numId="22">
    <w:abstractNumId w:val="33"/>
  </w:num>
  <w:num w:numId="23">
    <w:abstractNumId w:val="22"/>
  </w:num>
  <w:num w:numId="24">
    <w:abstractNumId w:val="6"/>
  </w:num>
  <w:num w:numId="25">
    <w:abstractNumId w:val="16"/>
  </w:num>
  <w:num w:numId="26">
    <w:abstractNumId w:val="11"/>
  </w:num>
  <w:num w:numId="27">
    <w:abstractNumId w:val="27"/>
  </w:num>
  <w:num w:numId="28">
    <w:abstractNumId w:val="23"/>
  </w:num>
  <w:num w:numId="29">
    <w:abstractNumId w:val="17"/>
  </w:num>
  <w:num w:numId="30">
    <w:abstractNumId w:val="14"/>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26BDF"/>
    <w:rsid w:val="0000498B"/>
    <w:rsid w:val="000055E3"/>
    <w:rsid w:val="0000592A"/>
    <w:rsid w:val="00006AD8"/>
    <w:rsid w:val="00006CC2"/>
    <w:rsid w:val="0001087D"/>
    <w:rsid w:val="00010A0E"/>
    <w:rsid w:val="00014A2E"/>
    <w:rsid w:val="00014E80"/>
    <w:rsid w:val="00015278"/>
    <w:rsid w:val="0001569C"/>
    <w:rsid w:val="00015764"/>
    <w:rsid w:val="00015E06"/>
    <w:rsid w:val="000160A2"/>
    <w:rsid w:val="00022C11"/>
    <w:rsid w:val="00022DCF"/>
    <w:rsid w:val="0002354B"/>
    <w:rsid w:val="00025F10"/>
    <w:rsid w:val="00026D79"/>
    <w:rsid w:val="00030561"/>
    <w:rsid w:val="0003098A"/>
    <w:rsid w:val="000311DD"/>
    <w:rsid w:val="00035B79"/>
    <w:rsid w:val="00040ED3"/>
    <w:rsid w:val="0004122A"/>
    <w:rsid w:val="0004178F"/>
    <w:rsid w:val="00041949"/>
    <w:rsid w:val="0004216E"/>
    <w:rsid w:val="00042974"/>
    <w:rsid w:val="000455E6"/>
    <w:rsid w:val="0004649C"/>
    <w:rsid w:val="00046666"/>
    <w:rsid w:val="0004758A"/>
    <w:rsid w:val="00053EF5"/>
    <w:rsid w:val="00054632"/>
    <w:rsid w:val="00055621"/>
    <w:rsid w:val="00057563"/>
    <w:rsid w:val="000577AC"/>
    <w:rsid w:val="00061827"/>
    <w:rsid w:val="000629D7"/>
    <w:rsid w:val="00064381"/>
    <w:rsid w:val="000643ED"/>
    <w:rsid w:val="00064E09"/>
    <w:rsid w:val="00065244"/>
    <w:rsid w:val="000657A2"/>
    <w:rsid w:val="000714EE"/>
    <w:rsid w:val="0007348A"/>
    <w:rsid w:val="00073B8D"/>
    <w:rsid w:val="00074956"/>
    <w:rsid w:val="00075212"/>
    <w:rsid w:val="00075D59"/>
    <w:rsid w:val="00076DC7"/>
    <w:rsid w:val="00077A33"/>
    <w:rsid w:val="000810DF"/>
    <w:rsid w:val="00081148"/>
    <w:rsid w:val="00081576"/>
    <w:rsid w:val="00085289"/>
    <w:rsid w:val="000853E4"/>
    <w:rsid w:val="00085D45"/>
    <w:rsid w:val="00086089"/>
    <w:rsid w:val="0008628A"/>
    <w:rsid w:val="0008762F"/>
    <w:rsid w:val="00087878"/>
    <w:rsid w:val="0009075E"/>
    <w:rsid w:val="00092383"/>
    <w:rsid w:val="000923F8"/>
    <w:rsid w:val="00094199"/>
    <w:rsid w:val="00094A88"/>
    <w:rsid w:val="00094B93"/>
    <w:rsid w:val="00095B2E"/>
    <w:rsid w:val="000966F5"/>
    <w:rsid w:val="00096DFC"/>
    <w:rsid w:val="000A26CA"/>
    <w:rsid w:val="000A43A4"/>
    <w:rsid w:val="000A6E1D"/>
    <w:rsid w:val="000B0B1D"/>
    <w:rsid w:val="000B23D6"/>
    <w:rsid w:val="000B587C"/>
    <w:rsid w:val="000B78BD"/>
    <w:rsid w:val="000C15FF"/>
    <w:rsid w:val="000C26A2"/>
    <w:rsid w:val="000C3738"/>
    <w:rsid w:val="000C6D0C"/>
    <w:rsid w:val="000C760A"/>
    <w:rsid w:val="000D020D"/>
    <w:rsid w:val="000D04E7"/>
    <w:rsid w:val="000D4AC7"/>
    <w:rsid w:val="000D70E9"/>
    <w:rsid w:val="000E0443"/>
    <w:rsid w:val="000E0CF6"/>
    <w:rsid w:val="000E13D3"/>
    <w:rsid w:val="000E27CA"/>
    <w:rsid w:val="000E2C25"/>
    <w:rsid w:val="000E376B"/>
    <w:rsid w:val="000E5D51"/>
    <w:rsid w:val="000E7B47"/>
    <w:rsid w:val="000E7B68"/>
    <w:rsid w:val="000F065F"/>
    <w:rsid w:val="000F2523"/>
    <w:rsid w:val="000F4F95"/>
    <w:rsid w:val="000F5063"/>
    <w:rsid w:val="000F6171"/>
    <w:rsid w:val="000F6589"/>
    <w:rsid w:val="0010030F"/>
    <w:rsid w:val="00100864"/>
    <w:rsid w:val="0010188C"/>
    <w:rsid w:val="00104189"/>
    <w:rsid w:val="0010462D"/>
    <w:rsid w:val="0010467B"/>
    <w:rsid w:val="00107AB6"/>
    <w:rsid w:val="00110B36"/>
    <w:rsid w:val="00111256"/>
    <w:rsid w:val="00111EE0"/>
    <w:rsid w:val="0011352D"/>
    <w:rsid w:val="00113872"/>
    <w:rsid w:val="00114686"/>
    <w:rsid w:val="00115D75"/>
    <w:rsid w:val="00116507"/>
    <w:rsid w:val="001170CF"/>
    <w:rsid w:val="00122D9A"/>
    <w:rsid w:val="00123548"/>
    <w:rsid w:val="00124580"/>
    <w:rsid w:val="001249AA"/>
    <w:rsid w:val="00125025"/>
    <w:rsid w:val="00125A68"/>
    <w:rsid w:val="00125DA7"/>
    <w:rsid w:val="00127163"/>
    <w:rsid w:val="0013335A"/>
    <w:rsid w:val="00133667"/>
    <w:rsid w:val="00134FDD"/>
    <w:rsid w:val="00135E45"/>
    <w:rsid w:val="0014001D"/>
    <w:rsid w:val="00140049"/>
    <w:rsid w:val="00140601"/>
    <w:rsid w:val="00143F9C"/>
    <w:rsid w:val="00146072"/>
    <w:rsid w:val="0014759F"/>
    <w:rsid w:val="00147637"/>
    <w:rsid w:val="0014799B"/>
    <w:rsid w:val="0015007C"/>
    <w:rsid w:val="0015077D"/>
    <w:rsid w:val="00153E81"/>
    <w:rsid w:val="0015652D"/>
    <w:rsid w:val="001565AB"/>
    <w:rsid w:val="00156734"/>
    <w:rsid w:val="00157708"/>
    <w:rsid w:val="00160798"/>
    <w:rsid w:val="00165526"/>
    <w:rsid w:val="00165FC8"/>
    <w:rsid w:val="0016711B"/>
    <w:rsid w:val="001672DE"/>
    <w:rsid w:val="00170964"/>
    <w:rsid w:val="00173A2B"/>
    <w:rsid w:val="00176704"/>
    <w:rsid w:val="0018045B"/>
    <w:rsid w:val="001830BE"/>
    <w:rsid w:val="001837D8"/>
    <w:rsid w:val="00183D09"/>
    <w:rsid w:val="00184216"/>
    <w:rsid w:val="0018504E"/>
    <w:rsid w:val="00186F6C"/>
    <w:rsid w:val="00187B3E"/>
    <w:rsid w:val="00187BEC"/>
    <w:rsid w:val="00187FBB"/>
    <w:rsid w:val="00191834"/>
    <w:rsid w:val="00191B51"/>
    <w:rsid w:val="00195630"/>
    <w:rsid w:val="001962C5"/>
    <w:rsid w:val="001965CF"/>
    <w:rsid w:val="001A16E5"/>
    <w:rsid w:val="001A1BF7"/>
    <w:rsid w:val="001A1C0C"/>
    <w:rsid w:val="001A3910"/>
    <w:rsid w:val="001A413C"/>
    <w:rsid w:val="001A513F"/>
    <w:rsid w:val="001A5346"/>
    <w:rsid w:val="001A70F7"/>
    <w:rsid w:val="001A71F3"/>
    <w:rsid w:val="001B04A1"/>
    <w:rsid w:val="001B2CE9"/>
    <w:rsid w:val="001B3915"/>
    <w:rsid w:val="001B43DB"/>
    <w:rsid w:val="001B79A4"/>
    <w:rsid w:val="001C0AFA"/>
    <w:rsid w:val="001C100A"/>
    <w:rsid w:val="001C1488"/>
    <w:rsid w:val="001C1D4C"/>
    <w:rsid w:val="001C2D3D"/>
    <w:rsid w:val="001C31AA"/>
    <w:rsid w:val="001C3E80"/>
    <w:rsid w:val="001C570F"/>
    <w:rsid w:val="001C6AF2"/>
    <w:rsid w:val="001C71EC"/>
    <w:rsid w:val="001C7D85"/>
    <w:rsid w:val="001D007A"/>
    <w:rsid w:val="001D0081"/>
    <w:rsid w:val="001D2324"/>
    <w:rsid w:val="001D2B9F"/>
    <w:rsid w:val="001D525F"/>
    <w:rsid w:val="001D54A0"/>
    <w:rsid w:val="001E2D8F"/>
    <w:rsid w:val="001E3D39"/>
    <w:rsid w:val="001E46C5"/>
    <w:rsid w:val="001E48A5"/>
    <w:rsid w:val="001E6C5C"/>
    <w:rsid w:val="001E7E3E"/>
    <w:rsid w:val="001F13BC"/>
    <w:rsid w:val="001F1D1C"/>
    <w:rsid w:val="001F2EFC"/>
    <w:rsid w:val="001F373D"/>
    <w:rsid w:val="001F44E7"/>
    <w:rsid w:val="001F6A22"/>
    <w:rsid w:val="002002DA"/>
    <w:rsid w:val="002033CC"/>
    <w:rsid w:val="002037BA"/>
    <w:rsid w:val="00203ED5"/>
    <w:rsid w:val="002041B3"/>
    <w:rsid w:val="00204EC7"/>
    <w:rsid w:val="002058C4"/>
    <w:rsid w:val="00207522"/>
    <w:rsid w:val="00207DBA"/>
    <w:rsid w:val="00210834"/>
    <w:rsid w:val="00210A9C"/>
    <w:rsid w:val="00211E63"/>
    <w:rsid w:val="00214716"/>
    <w:rsid w:val="00216EF4"/>
    <w:rsid w:val="00217359"/>
    <w:rsid w:val="0022071A"/>
    <w:rsid w:val="00220CDA"/>
    <w:rsid w:val="00221169"/>
    <w:rsid w:val="00222888"/>
    <w:rsid w:val="002230A0"/>
    <w:rsid w:val="0022334C"/>
    <w:rsid w:val="002234CB"/>
    <w:rsid w:val="00225504"/>
    <w:rsid w:val="00226BDF"/>
    <w:rsid w:val="00226CD9"/>
    <w:rsid w:val="002301F7"/>
    <w:rsid w:val="00231222"/>
    <w:rsid w:val="00231F3E"/>
    <w:rsid w:val="002325FC"/>
    <w:rsid w:val="00232EBA"/>
    <w:rsid w:val="0023416B"/>
    <w:rsid w:val="00235E47"/>
    <w:rsid w:val="00236B33"/>
    <w:rsid w:val="0023719D"/>
    <w:rsid w:val="002404D1"/>
    <w:rsid w:val="00240C56"/>
    <w:rsid w:val="0024216F"/>
    <w:rsid w:val="002426CA"/>
    <w:rsid w:val="00244CCB"/>
    <w:rsid w:val="002456F3"/>
    <w:rsid w:val="00245D53"/>
    <w:rsid w:val="00246874"/>
    <w:rsid w:val="00246AE8"/>
    <w:rsid w:val="002502D7"/>
    <w:rsid w:val="00251571"/>
    <w:rsid w:val="00251EAB"/>
    <w:rsid w:val="002525CB"/>
    <w:rsid w:val="00256816"/>
    <w:rsid w:val="00256C2F"/>
    <w:rsid w:val="00257689"/>
    <w:rsid w:val="002622C4"/>
    <w:rsid w:val="00262E33"/>
    <w:rsid w:val="00264805"/>
    <w:rsid w:val="00266EDE"/>
    <w:rsid w:val="00267AE4"/>
    <w:rsid w:val="00270ACD"/>
    <w:rsid w:val="002723C1"/>
    <w:rsid w:val="00272FBE"/>
    <w:rsid w:val="002734B5"/>
    <w:rsid w:val="00273684"/>
    <w:rsid w:val="00273FB0"/>
    <w:rsid w:val="002742F6"/>
    <w:rsid w:val="00275144"/>
    <w:rsid w:val="0027615E"/>
    <w:rsid w:val="00277EB6"/>
    <w:rsid w:val="0028197A"/>
    <w:rsid w:val="00282E5F"/>
    <w:rsid w:val="002830BF"/>
    <w:rsid w:val="0028315C"/>
    <w:rsid w:val="00283A8F"/>
    <w:rsid w:val="002846A6"/>
    <w:rsid w:val="00286434"/>
    <w:rsid w:val="0029126D"/>
    <w:rsid w:val="00291486"/>
    <w:rsid w:val="00297E6E"/>
    <w:rsid w:val="002A1318"/>
    <w:rsid w:val="002A1481"/>
    <w:rsid w:val="002A1A38"/>
    <w:rsid w:val="002A282D"/>
    <w:rsid w:val="002A50FA"/>
    <w:rsid w:val="002A53CD"/>
    <w:rsid w:val="002A6537"/>
    <w:rsid w:val="002A6D58"/>
    <w:rsid w:val="002A7EE2"/>
    <w:rsid w:val="002B04A2"/>
    <w:rsid w:val="002B12E6"/>
    <w:rsid w:val="002B1333"/>
    <w:rsid w:val="002B1EFE"/>
    <w:rsid w:val="002B4123"/>
    <w:rsid w:val="002B6169"/>
    <w:rsid w:val="002C101F"/>
    <w:rsid w:val="002C14A9"/>
    <w:rsid w:val="002C3947"/>
    <w:rsid w:val="002C3C9A"/>
    <w:rsid w:val="002C4F95"/>
    <w:rsid w:val="002C56DA"/>
    <w:rsid w:val="002C593E"/>
    <w:rsid w:val="002C64D6"/>
    <w:rsid w:val="002C6C0A"/>
    <w:rsid w:val="002C6D20"/>
    <w:rsid w:val="002C7A11"/>
    <w:rsid w:val="002D0447"/>
    <w:rsid w:val="002D1B66"/>
    <w:rsid w:val="002D282E"/>
    <w:rsid w:val="002D34F5"/>
    <w:rsid w:val="002D3CD6"/>
    <w:rsid w:val="002D4216"/>
    <w:rsid w:val="002D56EB"/>
    <w:rsid w:val="002D5D04"/>
    <w:rsid w:val="002D62ED"/>
    <w:rsid w:val="002D69C6"/>
    <w:rsid w:val="002D6AC8"/>
    <w:rsid w:val="002D7781"/>
    <w:rsid w:val="002E11A9"/>
    <w:rsid w:val="002E1ADE"/>
    <w:rsid w:val="002E1BC1"/>
    <w:rsid w:val="002E2422"/>
    <w:rsid w:val="002E471D"/>
    <w:rsid w:val="002E7B16"/>
    <w:rsid w:val="002E7C3E"/>
    <w:rsid w:val="002F0CC3"/>
    <w:rsid w:val="002F3EC5"/>
    <w:rsid w:val="002F44D7"/>
    <w:rsid w:val="002F4DA8"/>
    <w:rsid w:val="002F4ECB"/>
    <w:rsid w:val="002F5EB9"/>
    <w:rsid w:val="002F6D48"/>
    <w:rsid w:val="002F754D"/>
    <w:rsid w:val="003000D6"/>
    <w:rsid w:val="00302215"/>
    <w:rsid w:val="00302493"/>
    <w:rsid w:val="0030303E"/>
    <w:rsid w:val="0030619F"/>
    <w:rsid w:val="0030680B"/>
    <w:rsid w:val="00306C63"/>
    <w:rsid w:val="00307240"/>
    <w:rsid w:val="00307F64"/>
    <w:rsid w:val="003109A7"/>
    <w:rsid w:val="00312C28"/>
    <w:rsid w:val="00313801"/>
    <w:rsid w:val="0031516F"/>
    <w:rsid w:val="003161A8"/>
    <w:rsid w:val="003173AC"/>
    <w:rsid w:val="0032049C"/>
    <w:rsid w:val="00320C37"/>
    <w:rsid w:val="00322588"/>
    <w:rsid w:val="00323A50"/>
    <w:rsid w:val="00324EC8"/>
    <w:rsid w:val="00324F07"/>
    <w:rsid w:val="0032543F"/>
    <w:rsid w:val="00330917"/>
    <w:rsid w:val="00330FF1"/>
    <w:rsid w:val="00331090"/>
    <w:rsid w:val="00332DD1"/>
    <w:rsid w:val="00333167"/>
    <w:rsid w:val="003333CF"/>
    <w:rsid w:val="00333722"/>
    <w:rsid w:val="003353EC"/>
    <w:rsid w:val="003368C3"/>
    <w:rsid w:val="003372AD"/>
    <w:rsid w:val="00337E33"/>
    <w:rsid w:val="003405AB"/>
    <w:rsid w:val="00340AA2"/>
    <w:rsid w:val="0034200A"/>
    <w:rsid w:val="00342FBF"/>
    <w:rsid w:val="00347A66"/>
    <w:rsid w:val="0035019E"/>
    <w:rsid w:val="00353114"/>
    <w:rsid w:val="003540B5"/>
    <w:rsid w:val="0035511B"/>
    <w:rsid w:val="00355428"/>
    <w:rsid w:val="003577C0"/>
    <w:rsid w:val="003607C8"/>
    <w:rsid w:val="003610DA"/>
    <w:rsid w:val="003612C3"/>
    <w:rsid w:val="003617C0"/>
    <w:rsid w:val="00361D4B"/>
    <w:rsid w:val="00366E9E"/>
    <w:rsid w:val="003670B2"/>
    <w:rsid w:val="003672A8"/>
    <w:rsid w:val="00367B11"/>
    <w:rsid w:val="003703F1"/>
    <w:rsid w:val="00370C5A"/>
    <w:rsid w:val="00370E93"/>
    <w:rsid w:val="00370F28"/>
    <w:rsid w:val="00372758"/>
    <w:rsid w:val="0037428E"/>
    <w:rsid w:val="00374CC8"/>
    <w:rsid w:val="003822D1"/>
    <w:rsid w:val="00382DC3"/>
    <w:rsid w:val="00384120"/>
    <w:rsid w:val="00384F89"/>
    <w:rsid w:val="00386C93"/>
    <w:rsid w:val="0038745F"/>
    <w:rsid w:val="00387CF8"/>
    <w:rsid w:val="00390327"/>
    <w:rsid w:val="00392D59"/>
    <w:rsid w:val="0039606C"/>
    <w:rsid w:val="0039712D"/>
    <w:rsid w:val="003A00CA"/>
    <w:rsid w:val="003A2C6F"/>
    <w:rsid w:val="003A3416"/>
    <w:rsid w:val="003A41FA"/>
    <w:rsid w:val="003A59A6"/>
    <w:rsid w:val="003B09BD"/>
    <w:rsid w:val="003B1C0C"/>
    <w:rsid w:val="003B293E"/>
    <w:rsid w:val="003B2E68"/>
    <w:rsid w:val="003B4834"/>
    <w:rsid w:val="003B5CF2"/>
    <w:rsid w:val="003B6820"/>
    <w:rsid w:val="003C027A"/>
    <w:rsid w:val="003C0850"/>
    <w:rsid w:val="003C08B1"/>
    <w:rsid w:val="003C0B95"/>
    <w:rsid w:val="003C1369"/>
    <w:rsid w:val="003C2CF1"/>
    <w:rsid w:val="003C354E"/>
    <w:rsid w:val="003C6619"/>
    <w:rsid w:val="003C798D"/>
    <w:rsid w:val="003C7EF9"/>
    <w:rsid w:val="003D0056"/>
    <w:rsid w:val="003D2800"/>
    <w:rsid w:val="003D2805"/>
    <w:rsid w:val="003D44F8"/>
    <w:rsid w:val="003D4798"/>
    <w:rsid w:val="003D4881"/>
    <w:rsid w:val="003D76F6"/>
    <w:rsid w:val="003D7776"/>
    <w:rsid w:val="003E0254"/>
    <w:rsid w:val="003E1149"/>
    <w:rsid w:val="003E3F7E"/>
    <w:rsid w:val="003E5225"/>
    <w:rsid w:val="003E5870"/>
    <w:rsid w:val="003E5FF6"/>
    <w:rsid w:val="003E61A1"/>
    <w:rsid w:val="003E709A"/>
    <w:rsid w:val="003E7FA4"/>
    <w:rsid w:val="003F23B4"/>
    <w:rsid w:val="003F2564"/>
    <w:rsid w:val="003F2C11"/>
    <w:rsid w:val="003F33C6"/>
    <w:rsid w:val="003F348F"/>
    <w:rsid w:val="003F34C7"/>
    <w:rsid w:val="003F3DE0"/>
    <w:rsid w:val="003F4F54"/>
    <w:rsid w:val="003F5361"/>
    <w:rsid w:val="003F62E0"/>
    <w:rsid w:val="003F6BD8"/>
    <w:rsid w:val="003F7290"/>
    <w:rsid w:val="003F7BCF"/>
    <w:rsid w:val="004004B7"/>
    <w:rsid w:val="00400D7D"/>
    <w:rsid w:val="00402372"/>
    <w:rsid w:val="00403501"/>
    <w:rsid w:val="004052D0"/>
    <w:rsid w:val="004074A9"/>
    <w:rsid w:val="00407F6E"/>
    <w:rsid w:val="00413C38"/>
    <w:rsid w:val="00415B53"/>
    <w:rsid w:val="00417708"/>
    <w:rsid w:val="004213E6"/>
    <w:rsid w:val="0042141C"/>
    <w:rsid w:val="00421FE7"/>
    <w:rsid w:val="004220AA"/>
    <w:rsid w:val="00422C6C"/>
    <w:rsid w:val="00424173"/>
    <w:rsid w:val="004254C0"/>
    <w:rsid w:val="004256E3"/>
    <w:rsid w:val="004304F0"/>
    <w:rsid w:val="00432793"/>
    <w:rsid w:val="00433E13"/>
    <w:rsid w:val="00434550"/>
    <w:rsid w:val="00434738"/>
    <w:rsid w:val="00434762"/>
    <w:rsid w:val="00434E1B"/>
    <w:rsid w:val="004367CC"/>
    <w:rsid w:val="004372B2"/>
    <w:rsid w:val="0044050C"/>
    <w:rsid w:val="00440970"/>
    <w:rsid w:val="00441094"/>
    <w:rsid w:val="0044112B"/>
    <w:rsid w:val="004414EB"/>
    <w:rsid w:val="004429C5"/>
    <w:rsid w:val="00442E89"/>
    <w:rsid w:val="00443397"/>
    <w:rsid w:val="00443D21"/>
    <w:rsid w:val="00443F25"/>
    <w:rsid w:val="00444545"/>
    <w:rsid w:val="004445F2"/>
    <w:rsid w:val="004448BB"/>
    <w:rsid w:val="004451D0"/>
    <w:rsid w:val="00445DEF"/>
    <w:rsid w:val="004464AA"/>
    <w:rsid w:val="004509FF"/>
    <w:rsid w:val="00450D71"/>
    <w:rsid w:val="004522D9"/>
    <w:rsid w:val="004525B0"/>
    <w:rsid w:val="00452908"/>
    <w:rsid w:val="00452AFE"/>
    <w:rsid w:val="004542DC"/>
    <w:rsid w:val="00454DA8"/>
    <w:rsid w:val="00454DC3"/>
    <w:rsid w:val="00455025"/>
    <w:rsid w:val="004556D7"/>
    <w:rsid w:val="004573C9"/>
    <w:rsid w:val="00457E97"/>
    <w:rsid w:val="00460FA8"/>
    <w:rsid w:val="00461EFA"/>
    <w:rsid w:val="00462C04"/>
    <w:rsid w:val="004630C9"/>
    <w:rsid w:val="00463209"/>
    <w:rsid w:val="004653CB"/>
    <w:rsid w:val="004654EB"/>
    <w:rsid w:val="00465A43"/>
    <w:rsid w:val="00466675"/>
    <w:rsid w:val="00467DD9"/>
    <w:rsid w:val="004704DF"/>
    <w:rsid w:val="004721E8"/>
    <w:rsid w:val="004730CA"/>
    <w:rsid w:val="004739EB"/>
    <w:rsid w:val="00473DD4"/>
    <w:rsid w:val="00473F85"/>
    <w:rsid w:val="004742A0"/>
    <w:rsid w:val="00474796"/>
    <w:rsid w:val="00476571"/>
    <w:rsid w:val="004765E0"/>
    <w:rsid w:val="00481992"/>
    <w:rsid w:val="00482106"/>
    <w:rsid w:val="0048282C"/>
    <w:rsid w:val="004834D1"/>
    <w:rsid w:val="00484DB3"/>
    <w:rsid w:val="00484EC8"/>
    <w:rsid w:val="004855E3"/>
    <w:rsid w:val="00491EA1"/>
    <w:rsid w:val="00492430"/>
    <w:rsid w:val="00493D9C"/>
    <w:rsid w:val="004945E9"/>
    <w:rsid w:val="00495541"/>
    <w:rsid w:val="0049681B"/>
    <w:rsid w:val="00496C81"/>
    <w:rsid w:val="00497413"/>
    <w:rsid w:val="004978D1"/>
    <w:rsid w:val="004A1C95"/>
    <w:rsid w:val="004A4F54"/>
    <w:rsid w:val="004A5AC1"/>
    <w:rsid w:val="004A5D0D"/>
    <w:rsid w:val="004A758A"/>
    <w:rsid w:val="004A77E5"/>
    <w:rsid w:val="004B03EA"/>
    <w:rsid w:val="004B042D"/>
    <w:rsid w:val="004B1A78"/>
    <w:rsid w:val="004B5160"/>
    <w:rsid w:val="004B52C6"/>
    <w:rsid w:val="004B5BB2"/>
    <w:rsid w:val="004B6461"/>
    <w:rsid w:val="004B6911"/>
    <w:rsid w:val="004B7DA6"/>
    <w:rsid w:val="004C146C"/>
    <w:rsid w:val="004C3446"/>
    <w:rsid w:val="004C39A4"/>
    <w:rsid w:val="004C4135"/>
    <w:rsid w:val="004C4B6B"/>
    <w:rsid w:val="004C5440"/>
    <w:rsid w:val="004C5619"/>
    <w:rsid w:val="004C6150"/>
    <w:rsid w:val="004C63AA"/>
    <w:rsid w:val="004C666E"/>
    <w:rsid w:val="004C66BE"/>
    <w:rsid w:val="004C7CBB"/>
    <w:rsid w:val="004D2676"/>
    <w:rsid w:val="004D3B89"/>
    <w:rsid w:val="004D4748"/>
    <w:rsid w:val="004D5BC9"/>
    <w:rsid w:val="004D743D"/>
    <w:rsid w:val="004E049E"/>
    <w:rsid w:val="004E0643"/>
    <w:rsid w:val="004E1182"/>
    <w:rsid w:val="004E210A"/>
    <w:rsid w:val="004E2657"/>
    <w:rsid w:val="004E28DB"/>
    <w:rsid w:val="004E3385"/>
    <w:rsid w:val="004E403C"/>
    <w:rsid w:val="004E4ECA"/>
    <w:rsid w:val="004F5156"/>
    <w:rsid w:val="004F6092"/>
    <w:rsid w:val="004F6095"/>
    <w:rsid w:val="004F6AF0"/>
    <w:rsid w:val="004F6E2D"/>
    <w:rsid w:val="00503C6A"/>
    <w:rsid w:val="00503F70"/>
    <w:rsid w:val="00504248"/>
    <w:rsid w:val="0050582D"/>
    <w:rsid w:val="00506D6A"/>
    <w:rsid w:val="005074F3"/>
    <w:rsid w:val="00507A6B"/>
    <w:rsid w:val="0051048A"/>
    <w:rsid w:val="00511188"/>
    <w:rsid w:val="005121B3"/>
    <w:rsid w:val="0051236E"/>
    <w:rsid w:val="00512CB8"/>
    <w:rsid w:val="00512D95"/>
    <w:rsid w:val="00513073"/>
    <w:rsid w:val="00513710"/>
    <w:rsid w:val="00515290"/>
    <w:rsid w:val="00515774"/>
    <w:rsid w:val="005164B5"/>
    <w:rsid w:val="005176ED"/>
    <w:rsid w:val="00521095"/>
    <w:rsid w:val="005240C8"/>
    <w:rsid w:val="00524366"/>
    <w:rsid w:val="00524630"/>
    <w:rsid w:val="00524EF1"/>
    <w:rsid w:val="00526423"/>
    <w:rsid w:val="00526F44"/>
    <w:rsid w:val="005302BA"/>
    <w:rsid w:val="00530525"/>
    <w:rsid w:val="005309B9"/>
    <w:rsid w:val="00532184"/>
    <w:rsid w:val="00533A34"/>
    <w:rsid w:val="00533B24"/>
    <w:rsid w:val="00534F1A"/>
    <w:rsid w:val="00536090"/>
    <w:rsid w:val="005362D0"/>
    <w:rsid w:val="00536929"/>
    <w:rsid w:val="005407C1"/>
    <w:rsid w:val="00540E1C"/>
    <w:rsid w:val="00541444"/>
    <w:rsid w:val="0054158A"/>
    <w:rsid w:val="0054188B"/>
    <w:rsid w:val="00541F42"/>
    <w:rsid w:val="00542BE6"/>
    <w:rsid w:val="00543A6B"/>
    <w:rsid w:val="00543E5B"/>
    <w:rsid w:val="00544D5A"/>
    <w:rsid w:val="005456BE"/>
    <w:rsid w:val="00547C51"/>
    <w:rsid w:val="00551238"/>
    <w:rsid w:val="00554452"/>
    <w:rsid w:val="00554574"/>
    <w:rsid w:val="00555237"/>
    <w:rsid w:val="005558E7"/>
    <w:rsid w:val="0055595B"/>
    <w:rsid w:val="00556439"/>
    <w:rsid w:val="005579E0"/>
    <w:rsid w:val="00557CA1"/>
    <w:rsid w:val="00560EF7"/>
    <w:rsid w:val="00562140"/>
    <w:rsid w:val="00564DB6"/>
    <w:rsid w:val="00565D9B"/>
    <w:rsid w:val="005664AD"/>
    <w:rsid w:val="00566B48"/>
    <w:rsid w:val="0056745F"/>
    <w:rsid w:val="005706C5"/>
    <w:rsid w:val="005733E0"/>
    <w:rsid w:val="00575F23"/>
    <w:rsid w:val="005765E8"/>
    <w:rsid w:val="00576EC6"/>
    <w:rsid w:val="005802D8"/>
    <w:rsid w:val="00580A1D"/>
    <w:rsid w:val="00581310"/>
    <w:rsid w:val="005824D9"/>
    <w:rsid w:val="00582F3E"/>
    <w:rsid w:val="005837DE"/>
    <w:rsid w:val="00585659"/>
    <w:rsid w:val="00586379"/>
    <w:rsid w:val="005863B1"/>
    <w:rsid w:val="00587133"/>
    <w:rsid w:val="0059022E"/>
    <w:rsid w:val="00591FA5"/>
    <w:rsid w:val="005930F8"/>
    <w:rsid w:val="00594559"/>
    <w:rsid w:val="0059672B"/>
    <w:rsid w:val="005973ED"/>
    <w:rsid w:val="005A0798"/>
    <w:rsid w:val="005A183D"/>
    <w:rsid w:val="005A1D5F"/>
    <w:rsid w:val="005A474B"/>
    <w:rsid w:val="005A478E"/>
    <w:rsid w:val="005A4B2C"/>
    <w:rsid w:val="005A5125"/>
    <w:rsid w:val="005A6728"/>
    <w:rsid w:val="005A6AA2"/>
    <w:rsid w:val="005B0153"/>
    <w:rsid w:val="005B05EC"/>
    <w:rsid w:val="005B09AD"/>
    <w:rsid w:val="005B0A39"/>
    <w:rsid w:val="005B310D"/>
    <w:rsid w:val="005B4135"/>
    <w:rsid w:val="005B78FB"/>
    <w:rsid w:val="005C0065"/>
    <w:rsid w:val="005C219D"/>
    <w:rsid w:val="005C49A0"/>
    <w:rsid w:val="005C6D7D"/>
    <w:rsid w:val="005C7109"/>
    <w:rsid w:val="005C778A"/>
    <w:rsid w:val="005C7FA5"/>
    <w:rsid w:val="005D129C"/>
    <w:rsid w:val="005D28D8"/>
    <w:rsid w:val="005D3112"/>
    <w:rsid w:val="005D39DD"/>
    <w:rsid w:val="005D409A"/>
    <w:rsid w:val="005D4AE3"/>
    <w:rsid w:val="005D4FF6"/>
    <w:rsid w:val="005D73AA"/>
    <w:rsid w:val="005D7EC8"/>
    <w:rsid w:val="005E11D4"/>
    <w:rsid w:val="005E4E97"/>
    <w:rsid w:val="005E5078"/>
    <w:rsid w:val="005E590F"/>
    <w:rsid w:val="005E5F59"/>
    <w:rsid w:val="005E7A14"/>
    <w:rsid w:val="005E7C87"/>
    <w:rsid w:val="005F3428"/>
    <w:rsid w:val="005F502E"/>
    <w:rsid w:val="005F509F"/>
    <w:rsid w:val="005F65F4"/>
    <w:rsid w:val="00600D5E"/>
    <w:rsid w:val="00600D64"/>
    <w:rsid w:val="00600E9F"/>
    <w:rsid w:val="006019B0"/>
    <w:rsid w:val="00602C23"/>
    <w:rsid w:val="00602D3F"/>
    <w:rsid w:val="00603625"/>
    <w:rsid w:val="00603AF3"/>
    <w:rsid w:val="00606F8A"/>
    <w:rsid w:val="00607879"/>
    <w:rsid w:val="00607CE0"/>
    <w:rsid w:val="006108F6"/>
    <w:rsid w:val="00611C79"/>
    <w:rsid w:val="0061281C"/>
    <w:rsid w:val="00615711"/>
    <w:rsid w:val="0061675C"/>
    <w:rsid w:val="006178C8"/>
    <w:rsid w:val="00617F1F"/>
    <w:rsid w:val="006229F7"/>
    <w:rsid w:val="00622C70"/>
    <w:rsid w:val="00622E69"/>
    <w:rsid w:val="006235CD"/>
    <w:rsid w:val="00624200"/>
    <w:rsid w:val="00624F02"/>
    <w:rsid w:val="006256A2"/>
    <w:rsid w:val="006256A9"/>
    <w:rsid w:val="006267A0"/>
    <w:rsid w:val="006275A4"/>
    <w:rsid w:val="00631258"/>
    <w:rsid w:val="006332A4"/>
    <w:rsid w:val="00633AAC"/>
    <w:rsid w:val="006341A7"/>
    <w:rsid w:val="00634E1F"/>
    <w:rsid w:val="00635F8B"/>
    <w:rsid w:val="00636E0B"/>
    <w:rsid w:val="006375C6"/>
    <w:rsid w:val="0064126A"/>
    <w:rsid w:val="00641276"/>
    <w:rsid w:val="00641480"/>
    <w:rsid w:val="0064219C"/>
    <w:rsid w:val="00642714"/>
    <w:rsid w:val="00642753"/>
    <w:rsid w:val="00643FC3"/>
    <w:rsid w:val="00644921"/>
    <w:rsid w:val="00644ECD"/>
    <w:rsid w:val="006466E9"/>
    <w:rsid w:val="00647BE2"/>
    <w:rsid w:val="00650DBB"/>
    <w:rsid w:val="006510DC"/>
    <w:rsid w:val="00651803"/>
    <w:rsid w:val="006519FB"/>
    <w:rsid w:val="0065215B"/>
    <w:rsid w:val="006537A0"/>
    <w:rsid w:val="006548C1"/>
    <w:rsid w:val="00656610"/>
    <w:rsid w:val="0065686F"/>
    <w:rsid w:val="006573D1"/>
    <w:rsid w:val="00657EBB"/>
    <w:rsid w:val="006603F4"/>
    <w:rsid w:val="00660BEC"/>
    <w:rsid w:val="00661831"/>
    <w:rsid w:val="00662A72"/>
    <w:rsid w:val="00662D10"/>
    <w:rsid w:val="00664F04"/>
    <w:rsid w:val="00665280"/>
    <w:rsid w:val="00665696"/>
    <w:rsid w:val="006663A7"/>
    <w:rsid w:val="006672F4"/>
    <w:rsid w:val="0066751F"/>
    <w:rsid w:val="00670213"/>
    <w:rsid w:val="00671218"/>
    <w:rsid w:val="00671732"/>
    <w:rsid w:val="00672172"/>
    <w:rsid w:val="00677C3F"/>
    <w:rsid w:val="006816B1"/>
    <w:rsid w:val="00681994"/>
    <w:rsid w:val="00681D13"/>
    <w:rsid w:val="006833B8"/>
    <w:rsid w:val="00684DCB"/>
    <w:rsid w:val="00684EED"/>
    <w:rsid w:val="00686BDF"/>
    <w:rsid w:val="00690ECD"/>
    <w:rsid w:val="006928F0"/>
    <w:rsid w:val="006942A4"/>
    <w:rsid w:val="006946C1"/>
    <w:rsid w:val="0069493F"/>
    <w:rsid w:val="0069528B"/>
    <w:rsid w:val="00696D4E"/>
    <w:rsid w:val="0069764B"/>
    <w:rsid w:val="00697B2B"/>
    <w:rsid w:val="006A0F9D"/>
    <w:rsid w:val="006A1691"/>
    <w:rsid w:val="006A5144"/>
    <w:rsid w:val="006A731E"/>
    <w:rsid w:val="006A7BE1"/>
    <w:rsid w:val="006B0163"/>
    <w:rsid w:val="006B0784"/>
    <w:rsid w:val="006B1AC0"/>
    <w:rsid w:val="006B2A92"/>
    <w:rsid w:val="006B3423"/>
    <w:rsid w:val="006B367F"/>
    <w:rsid w:val="006B782C"/>
    <w:rsid w:val="006B7B8C"/>
    <w:rsid w:val="006C350B"/>
    <w:rsid w:val="006C516B"/>
    <w:rsid w:val="006C53CB"/>
    <w:rsid w:val="006C5D61"/>
    <w:rsid w:val="006D071B"/>
    <w:rsid w:val="006D0F78"/>
    <w:rsid w:val="006D169F"/>
    <w:rsid w:val="006D190F"/>
    <w:rsid w:val="006D555D"/>
    <w:rsid w:val="006D6EA2"/>
    <w:rsid w:val="006D7687"/>
    <w:rsid w:val="006E0D25"/>
    <w:rsid w:val="006E143F"/>
    <w:rsid w:val="006E273B"/>
    <w:rsid w:val="006E35E1"/>
    <w:rsid w:val="006E3E67"/>
    <w:rsid w:val="006E5C83"/>
    <w:rsid w:val="006E640C"/>
    <w:rsid w:val="006E649C"/>
    <w:rsid w:val="006E7191"/>
    <w:rsid w:val="006F00DF"/>
    <w:rsid w:val="006F1E28"/>
    <w:rsid w:val="006F3EFD"/>
    <w:rsid w:val="006F599F"/>
    <w:rsid w:val="006F640F"/>
    <w:rsid w:val="0070035D"/>
    <w:rsid w:val="007005EC"/>
    <w:rsid w:val="00700D51"/>
    <w:rsid w:val="00701050"/>
    <w:rsid w:val="007034B4"/>
    <w:rsid w:val="00704279"/>
    <w:rsid w:val="0070467A"/>
    <w:rsid w:val="0070575B"/>
    <w:rsid w:val="0070679F"/>
    <w:rsid w:val="00706A06"/>
    <w:rsid w:val="007076F8"/>
    <w:rsid w:val="00710056"/>
    <w:rsid w:val="00710BC6"/>
    <w:rsid w:val="007113FF"/>
    <w:rsid w:val="00712D6A"/>
    <w:rsid w:val="00712DF7"/>
    <w:rsid w:val="00713BEB"/>
    <w:rsid w:val="007147AA"/>
    <w:rsid w:val="00715A62"/>
    <w:rsid w:val="0071742F"/>
    <w:rsid w:val="00717B79"/>
    <w:rsid w:val="00717DC8"/>
    <w:rsid w:val="00721D44"/>
    <w:rsid w:val="007254B5"/>
    <w:rsid w:val="00725BB9"/>
    <w:rsid w:val="00725C72"/>
    <w:rsid w:val="007265AA"/>
    <w:rsid w:val="00727717"/>
    <w:rsid w:val="007305C6"/>
    <w:rsid w:val="00734747"/>
    <w:rsid w:val="00734BDE"/>
    <w:rsid w:val="007360D8"/>
    <w:rsid w:val="007369F3"/>
    <w:rsid w:val="00737CCB"/>
    <w:rsid w:val="00742374"/>
    <w:rsid w:val="007508AF"/>
    <w:rsid w:val="00750F9D"/>
    <w:rsid w:val="0075270C"/>
    <w:rsid w:val="00752DAA"/>
    <w:rsid w:val="007531D8"/>
    <w:rsid w:val="00753E26"/>
    <w:rsid w:val="00755C21"/>
    <w:rsid w:val="00757E07"/>
    <w:rsid w:val="00761026"/>
    <w:rsid w:val="0076164C"/>
    <w:rsid w:val="00762963"/>
    <w:rsid w:val="00763165"/>
    <w:rsid w:val="00763A86"/>
    <w:rsid w:val="0076412A"/>
    <w:rsid w:val="00764C33"/>
    <w:rsid w:val="00765CC8"/>
    <w:rsid w:val="007678A3"/>
    <w:rsid w:val="00771384"/>
    <w:rsid w:val="00771DF8"/>
    <w:rsid w:val="00772369"/>
    <w:rsid w:val="00775F30"/>
    <w:rsid w:val="00780832"/>
    <w:rsid w:val="00780D02"/>
    <w:rsid w:val="007814A0"/>
    <w:rsid w:val="00781A69"/>
    <w:rsid w:val="00785DE1"/>
    <w:rsid w:val="007869D4"/>
    <w:rsid w:val="0079107D"/>
    <w:rsid w:val="00794E4E"/>
    <w:rsid w:val="007963C1"/>
    <w:rsid w:val="00796B43"/>
    <w:rsid w:val="00797DC7"/>
    <w:rsid w:val="007A1032"/>
    <w:rsid w:val="007A1926"/>
    <w:rsid w:val="007A3539"/>
    <w:rsid w:val="007A49FA"/>
    <w:rsid w:val="007A5515"/>
    <w:rsid w:val="007A6E68"/>
    <w:rsid w:val="007A72E0"/>
    <w:rsid w:val="007B0426"/>
    <w:rsid w:val="007B241D"/>
    <w:rsid w:val="007B2A9B"/>
    <w:rsid w:val="007B60AE"/>
    <w:rsid w:val="007B6471"/>
    <w:rsid w:val="007C0904"/>
    <w:rsid w:val="007C1684"/>
    <w:rsid w:val="007C3599"/>
    <w:rsid w:val="007C409A"/>
    <w:rsid w:val="007C5BC8"/>
    <w:rsid w:val="007C5C51"/>
    <w:rsid w:val="007C7FA0"/>
    <w:rsid w:val="007D032D"/>
    <w:rsid w:val="007D248C"/>
    <w:rsid w:val="007D40A8"/>
    <w:rsid w:val="007D77B7"/>
    <w:rsid w:val="007D7CBF"/>
    <w:rsid w:val="007E0108"/>
    <w:rsid w:val="007E2872"/>
    <w:rsid w:val="007E2AD5"/>
    <w:rsid w:val="007E4815"/>
    <w:rsid w:val="007E4962"/>
    <w:rsid w:val="007E5B10"/>
    <w:rsid w:val="007E6A89"/>
    <w:rsid w:val="007E7323"/>
    <w:rsid w:val="007F09D7"/>
    <w:rsid w:val="007F1551"/>
    <w:rsid w:val="007F1718"/>
    <w:rsid w:val="007F6A7F"/>
    <w:rsid w:val="007F7444"/>
    <w:rsid w:val="007F7665"/>
    <w:rsid w:val="0080171F"/>
    <w:rsid w:val="008036D5"/>
    <w:rsid w:val="00803BEC"/>
    <w:rsid w:val="008041DF"/>
    <w:rsid w:val="008048B7"/>
    <w:rsid w:val="008102B5"/>
    <w:rsid w:val="00810329"/>
    <w:rsid w:val="00811550"/>
    <w:rsid w:val="008117C4"/>
    <w:rsid w:val="00812334"/>
    <w:rsid w:val="008142AF"/>
    <w:rsid w:val="00815CEB"/>
    <w:rsid w:val="00816365"/>
    <w:rsid w:val="00816C5E"/>
    <w:rsid w:val="00817BD2"/>
    <w:rsid w:val="00821052"/>
    <w:rsid w:val="0082128D"/>
    <w:rsid w:val="00823865"/>
    <w:rsid w:val="008256E2"/>
    <w:rsid w:val="0082636E"/>
    <w:rsid w:val="00827398"/>
    <w:rsid w:val="00827F5B"/>
    <w:rsid w:val="0083136C"/>
    <w:rsid w:val="00831B1B"/>
    <w:rsid w:val="008329B2"/>
    <w:rsid w:val="00832ACB"/>
    <w:rsid w:val="0083350A"/>
    <w:rsid w:val="00833B8D"/>
    <w:rsid w:val="00836BBE"/>
    <w:rsid w:val="00842060"/>
    <w:rsid w:val="00843610"/>
    <w:rsid w:val="00843B59"/>
    <w:rsid w:val="0084444C"/>
    <w:rsid w:val="00845762"/>
    <w:rsid w:val="00845D0E"/>
    <w:rsid w:val="008476D6"/>
    <w:rsid w:val="00850400"/>
    <w:rsid w:val="00854539"/>
    <w:rsid w:val="00855D55"/>
    <w:rsid w:val="00857461"/>
    <w:rsid w:val="0086127E"/>
    <w:rsid w:val="00861F4A"/>
    <w:rsid w:val="00862F63"/>
    <w:rsid w:val="00865075"/>
    <w:rsid w:val="00865CF4"/>
    <w:rsid w:val="008661CC"/>
    <w:rsid w:val="0086798F"/>
    <w:rsid w:val="00870132"/>
    <w:rsid w:val="00872F0F"/>
    <w:rsid w:val="00872F89"/>
    <w:rsid w:val="00873B37"/>
    <w:rsid w:val="00873BB5"/>
    <w:rsid w:val="00873DC3"/>
    <w:rsid w:val="00874F48"/>
    <w:rsid w:val="00877A44"/>
    <w:rsid w:val="00877FDC"/>
    <w:rsid w:val="00884329"/>
    <w:rsid w:val="00887C12"/>
    <w:rsid w:val="00890202"/>
    <w:rsid w:val="008903EB"/>
    <w:rsid w:val="00890A7A"/>
    <w:rsid w:val="008921C8"/>
    <w:rsid w:val="008922A4"/>
    <w:rsid w:val="00893B26"/>
    <w:rsid w:val="00894D80"/>
    <w:rsid w:val="00894E66"/>
    <w:rsid w:val="00896BA1"/>
    <w:rsid w:val="00897363"/>
    <w:rsid w:val="008A11B9"/>
    <w:rsid w:val="008A13EE"/>
    <w:rsid w:val="008A1E06"/>
    <w:rsid w:val="008A3A0F"/>
    <w:rsid w:val="008A4EEC"/>
    <w:rsid w:val="008A6156"/>
    <w:rsid w:val="008A6913"/>
    <w:rsid w:val="008A7A8F"/>
    <w:rsid w:val="008B39AC"/>
    <w:rsid w:val="008B3F94"/>
    <w:rsid w:val="008B6822"/>
    <w:rsid w:val="008B6E45"/>
    <w:rsid w:val="008B726C"/>
    <w:rsid w:val="008B784C"/>
    <w:rsid w:val="008B7E70"/>
    <w:rsid w:val="008C095E"/>
    <w:rsid w:val="008C0A5B"/>
    <w:rsid w:val="008C0A85"/>
    <w:rsid w:val="008C0D0B"/>
    <w:rsid w:val="008C1526"/>
    <w:rsid w:val="008C167B"/>
    <w:rsid w:val="008C22A7"/>
    <w:rsid w:val="008C23AE"/>
    <w:rsid w:val="008C2F1C"/>
    <w:rsid w:val="008C3448"/>
    <w:rsid w:val="008C7C53"/>
    <w:rsid w:val="008C7C76"/>
    <w:rsid w:val="008D1417"/>
    <w:rsid w:val="008D1BF9"/>
    <w:rsid w:val="008D6DC3"/>
    <w:rsid w:val="008E0D6A"/>
    <w:rsid w:val="008E1AB8"/>
    <w:rsid w:val="008E4C11"/>
    <w:rsid w:val="008E5FAA"/>
    <w:rsid w:val="008F07C9"/>
    <w:rsid w:val="008F0AFD"/>
    <w:rsid w:val="008F1535"/>
    <w:rsid w:val="008F3B56"/>
    <w:rsid w:val="008F41EF"/>
    <w:rsid w:val="008F4408"/>
    <w:rsid w:val="008F5453"/>
    <w:rsid w:val="008F5557"/>
    <w:rsid w:val="009003FC"/>
    <w:rsid w:val="00900A69"/>
    <w:rsid w:val="00901005"/>
    <w:rsid w:val="0090404D"/>
    <w:rsid w:val="0090442E"/>
    <w:rsid w:val="00906699"/>
    <w:rsid w:val="0090775F"/>
    <w:rsid w:val="009106FE"/>
    <w:rsid w:val="00911624"/>
    <w:rsid w:val="009119FE"/>
    <w:rsid w:val="00912C54"/>
    <w:rsid w:val="00912E8A"/>
    <w:rsid w:val="009161CB"/>
    <w:rsid w:val="009171A7"/>
    <w:rsid w:val="00920EF2"/>
    <w:rsid w:val="00924E53"/>
    <w:rsid w:val="00925182"/>
    <w:rsid w:val="00925920"/>
    <w:rsid w:val="00925CD9"/>
    <w:rsid w:val="00926BDE"/>
    <w:rsid w:val="009271D8"/>
    <w:rsid w:val="00932FF7"/>
    <w:rsid w:val="00933443"/>
    <w:rsid w:val="00933511"/>
    <w:rsid w:val="0093420B"/>
    <w:rsid w:val="009355A6"/>
    <w:rsid w:val="009403B2"/>
    <w:rsid w:val="009404EE"/>
    <w:rsid w:val="00940723"/>
    <w:rsid w:val="00940844"/>
    <w:rsid w:val="00941F45"/>
    <w:rsid w:val="009423D8"/>
    <w:rsid w:val="00946360"/>
    <w:rsid w:val="00946C6A"/>
    <w:rsid w:val="00946D9D"/>
    <w:rsid w:val="0094717C"/>
    <w:rsid w:val="00947B97"/>
    <w:rsid w:val="00953630"/>
    <w:rsid w:val="00953639"/>
    <w:rsid w:val="0095429D"/>
    <w:rsid w:val="0095463F"/>
    <w:rsid w:val="00954B3C"/>
    <w:rsid w:val="00954DB9"/>
    <w:rsid w:val="00956546"/>
    <w:rsid w:val="00956CDC"/>
    <w:rsid w:val="00957F3F"/>
    <w:rsid w:val="00962721"/>
    <w:rsid w:val="00963BCF"/>
    <w:rsid w:val="00964567"/>
    <w:rsid w:val="00964CA2"/>
    <w:rsid w:val="00965DE9"/>
    <w:rsid w:val="00966868"/>
    <w:rsid w:val="00971DB3"/>
    <w:rsid w:val="0097329A"/>
    <w:rsid w:val="009733E3"/>
    <w:rsid w:val="00974442"/>
    <w:rsid w:val="0097469C"/>
    <w:rsid w:val="009765D6"/>
    <w:rsid w:val="00982FC7"/>
    <w:rsid w:val="009839E7"/>
    <w:rsid w:val="00983CA0"/>
    <w:rsid w:val="00984FA4"/>
    <w:rsid w:val="00985840"/>
    <w:rsid w:val="009858D6"/>
    <w:rsid w:val="009874C3"/>
    <w:rsid w:val="00987A5A"/>
    <w:rsid w:val="00987B05"/>
    <w:rsid w:val="0099145E"/>
    <w:rsid w:val="00993C48"/>
    <w:rsid w:val="009941EF"/>
    <w:rsid w:val="00994926"/>
    <w:rsid w:val="00994CF9"/>
    <w:rsid w:val="009950E5"/>
    <w:rsid w:val="00996A61"/>
    <w:rsid w:val="0099734D"/>
    <w:rsid w:val="009A01E2"/>
    <w:rsid w:val="009A1625"/>
    <w:rsid w:val="009A321F"/>
    <w:rsid w:val="009A4F7E"/>
    <w:rsid w:val="009A6F8D"/>
    <w:rsid w:val="009B2637"/>
    <w:rsid w:val="009B3519"/>
    <w:rsid w:val="009B377E"/>
    <w:rsid w:val="009B37D9"/>
    <w:rsid w:val="009B3A85"/>
    <w:rsid w:val="009B3D6E"/>
    <w:rsid w:val="009B4014"/>
    <w:rsid w:val="009B4312"/>
    <w:rsid w:val="009B6B76"/>
    <w:rsid w:val="009B754F"/>
    <w:rsid w:val="009B7E0E"/>
    <w:rsid w:val="009C22A9"/>
    <w:rsid w:val="009C386E"/>
    <w:rsid w:val="009C3DE6"/>
    <w:rsid w:val="009C6404"/>
    <w:rsid w:val="009C77D6"/>
    <w:rsid w:val="009C7838"/>
    <w:rsid w:val="009C7C62"/>
    <w:rsid w:val="009D1642"/>
    <w:rsid w:val="009D20D2"/>
    <w:rsid w:val="009D26EE"/>
    <w:rsid w:val="009D43AF"/>
    <w:rsid w:val="009D5C37"/>
    <w:rsid w:val="009D6027"/>
    <w:rsid w:val="009D6657"/>
    <w:rsid w:val="009D6D6E"/>
    <w:rsid w:val="009E1892"/>
    <w:rsid w:val="009E1C45"/>
    <w:rsid w:val="009E351A"/>
    <w:rsid w:val="009E36B5"/>
    <w:rsid w:val="009E3BA9"/>
    <w:rsid w:val="009E4530"/>
    <w:rsid w:val="009E6A57"/>
    <w:rsid w:val="009E78B6"/>
    <w:rsid w:val="009F2188"/>
    <w:rsid w:val="009F284C"/>
    <w:rsid w:val="009F309C"/>
    <w:rsid w:val="009F3497"/>
    <w:rsid w:val="009F4FCA"/>
    <w:rsid w:val="00A0113E"/>
    <w:rsid w:val="00A019E9"/>
    <w:rsid w:val="00A02057"/>
    <w:rsid w:val="00A02712"/>
    <w:rsid w:val="00A02AD5"/>
    <w:rsid w:val="00A03CD9"/>
    <w:rsid w:val="00A041CC"/>
    <w:rsid w:val="00A04585"/>
    <w:rsid w:val="00A06077"/>
    <w:rsid w:val="00A07024"/>
    <w:rsid w:val="00A07CEA"/>
    <w:rsid w:val="00A10CD0"/>
    <w:rsid w:val="00A1177E"/>
    <w:rsid w:val="00A1466E"/>
    <w:rsid w:val="00A169CB"/>
    <w:rsid w:val="00A16EA3"/>
    <w:rsid w:val="00A20431"/>
    <w:rsid w:val="00A207C9"/>
    <w:rsid w:val="00A21E81"/>
    <w:rsid w:val="00A22D37"/>
    <w:rsid w:val="00A23A88"/>
    <w:rsid w:val="00A23EB0"/>
    <w:rsid w:val="00A241B7"/>
    <w:rsid w:val="00A24E85"/>
    <w:rsid w:val="00A272B6"/>
    <w:rsid w:val="00A27416"/>
    <w:rsid w:val="00A313CE"/>
    <w:rsid w:val="00A347EE"/>
    <w:rsid w:val="00A3641B"/>
    <w:rsid w:val="00A3722B"/>
    <w:rsid w:val="00A37A0A"/>
    <w:rsid w:val="00A43207"/>
    <w:rsid w:val="00A44EAF"/>
    <w:rsid w:val="00A45BDF"/>
    <w:rsid w:val="00A515C6"/>
    <w:rsid w:val="00A52700"/>
    <w:rsid w:val="00A527AD"/>
    <w:rsid w:val="00A55A3A"/>
    <w:rsid w:val="00A562BB"/>
    <w:rsid w:val="00A577D0"/>
    <w:rsid w:val="00A6060C"/>
    <w:rsid w:val="00A611F5"/>
    <w:rsid w:val="00A63A54"/>
    <w:rsid w:val="00A648AF"/>
    <w:rsid w:val="00A65170"/>
    <w:rsid w:val="00A66309"/>
    <w:rsid w:val="00A67DEF"/>
    <w:rsid w:val="00A70D4B"/>
    <w:rsid w:val="00A71154"/>
    <w:rsid w:val="00A714A8"/>
    <w:rsid w:val="00A7199E"/>
    <w:rsid w:val="00A738F3"/>
    <w:rsid w:val="00A743BA"/>
    <w:rsid w:val="00A774D0"/>
    <w:rsid w:val="00A77A21"/>
    <w:rsid w:val="00A80194"/>
    <w:rsid w:val="00A834B7"/>
    <w:rsid w:val="00A84618"/>
    <w:rsid w:val="00A85E0C"/>
    <w:rsid w:val="00A87148"/>
    <w:rsid w:val="00A8756F"/>
    <w:rsid w:val="00A87672"/>
    <w:rsid w:val="00A90478"/>
    <w:rsid w:val="00A90F8D"/>
    <w:rsid w:val="00A92E80"/>
    <w:rsid w:val="00A93709"/>
    <w:rsid w:val="00A94588"/>
    <w:rsid w:val="00A947C2"/>
    <w:rsid w:val="00A975AA"/>
    <w:rsid w:val="00A97730"/>
    <w:rsid w:val="00A978C2"/>
    <w:rsid w:val="00A97B2D"/>
    <w:rsid w:val="00AA0531"/>
    <w:rsid w:val="00AA14F2"/>
    <w:rsid w:val="00AA20CE"/>
    <w:rsid w:val="00AA3C38"/>
    <w:rsid w:val="00AA3C9D"/>
    <w:rsid w:val="00AA3D66"/>
    <w:rsid w:val="00AA4659"/>
    <w:rsid w:val="00AA55EA"/>
    <w:rsid w:val="00AA5E37"/>
    <w:rsid w:val="00AA6554"/>
    <w:rsid w:val="00AA6E3C"/>
    <w:rsid w:val="00AA78AE"/>
    <w:rsid w:val="00AB0786"/>
    <w:rsid w:val="00AB1190"/>
    <w:rsid w:val="00AB1621"/>
    <w:rsid w:val="00AB211E"/>
    <w:rsid w:val="00AB4433"/>
    <w:rsid w:val="00AB4F98"/>
    <w:rsid w:val="00AB5BE7"/>
    <w:rsid w:val="00AB7494"/>
    <w:rsid w:val="00AC6223"/>
    <w:rsid w:val="00AD4948"/>
    <w:rsid w:val="00AD5075"/>
    <w:rsid w:val="00AD530F"/>
    <w:rsid w:val="00AD6C56"/>
    <w:rsid w:val="00AE0E99"/>
    <w:rsid w:val="00AE0FD5"/>
    <w:rsid w:val="00AE270E"/>
    <w:rsid w:val="00AE347C"/>
    <w:rsid w:val="00AE4047"/>
    <w:rsid w:val="00AE48EF"/>
    <w:rsid w:val="00AE58AF"/>
    <w:rsid w:val="00AE64A9"/>
    <w:rsid w:val="00AE6995"/>
    <w:rsid w:val="00AE7E14"/>
    <w:rsid w:val="00AF02A6"/>
    <w:rsid w:val="00AF0E8D"/>
    <w:rsid w:val="00AF2C51"/>
    <w:rsid w:val="00AF2F89"/>
    <w:rsid w:val="00AF46D8"/>
    <w:rsid w:val="00AF4BF3"/>
    <w:rsid w:val="00B0029D"/>
    <w:rsid w:val="00B00927"/>
    <w:rsid w:val="00B02EC9"/>
    <w:rsid w:val="00B037BB"/>
    <w:rsid w:val="00B05A93"/>
    <w:rsid w:val="00B05DF6"/>
    <w:rsid w:val="00B07511"/>
    <w:rsid w:val="00B078F5"/>
    <w:rsid w:val="00B07A55"/>
    <w:rsid w:val="00B07A5F"/>
    <w:rsid w:val="00B07C17"/>
    <w:rsid w:val="00B1252C"/>
    <w:rsid w:val="00B13742"/>
    <w:rsid w:val="00B13A1A"/>
    <w:rsid w:val="00B15F67"/>
    <w:rsid w:val="00B1603A"/>
    <w:rsid w:val="00B16185"/>
    <w:rsid w:val="00B17D91"/>
    <w:rsid w:val="00B235C9"/>
    <w:rsid w:val="00B25534"/>
    <w:rsid w:val="00B262F9"/>
    <w:rsid w:val="00B2704A"/>
    <w:rsid w:val="00B271B0"/>
    <w:rsid w:val="00B27C6F"/>
    <w:rsid w:val="00B32013"/>
    <w:rsid w:val="00B320BA"/>
    <w:rsid w:val="00B33533"/>
    <w:rsid w:val="00B34066"/>
    <w:rsid w:val="00B3583B"/>
    <w:rsid w:val="00B36814"/>
    <w:rsid w:val="00B37C09"/>
    <w:rsid w:val="00B40A3D"/>
    <w:rsid w:val="00B4177F"/>
    <w:rsid w:val="00B42203"/>
    <w:rsid w:val="00B437F7"/>
    <w:rsid w:val="00B438A8"/>
    <w:rsid w:val="00B43BA4"/>
    <w:rsid w:val="00B45A83"/>
    <w:rsid w:val="00B47486"/>
    <w:rsid w:val="00B51F4C"/>
    <w:rsid w:val="00B5286F"/>
    <w:rsid w:val="00B536C0"/>
    <w:rsid w:val="00B53BDA"/>
    <w:rsid w:val="00B53BF5"/>
    <w:rsid w:val="00B600CD"/>
    <w:rsid w:val="00B60C91"/>
    <w:rsid w:val="00B61521"/>
    <w:rsid w:val="00B62BB5"/>
    <w:rsid w:val="00B63031"/>
    <w:rsid w:val="00B6414A"/>
    <w:rsid w:val="00B641DB"/>
    <w:rsid w:val="00B64322"/>
    <w:rsid w:val="00B64BB3"/>
    <w:rsid w:val="00B65854"/>
    <w:rsid w:val="00B6594B"/>
    <w:rsid w:val="00B66466"/>
    <w:rsid w:val="00B674F8"/>
    <w:rsid w:val="00B6780B"/>
    <w:rsid w:val="00B71743"/>
    <w:rsid w:val="00B7387C"/>
    <w:rsid w:val="00B739C0"/>
    <w:rsid w:val="00B746B8"/>
    <w:rsid w:val="00B74771"/>
    <w:rsid w:val="00B75BB6"/>
    <w:rsid w:val="00B76F64"/>
    <w:rsid w:val="00B77364"/>
    <w:rsid w:val="00B803DA"/>
    <w:rsid w:val="00B80B12"/>
    <w:rsid w:val="00B81C3C"/>
    <w:rsid w:val="00B83472"/>
    <w:rsid w:val="00B85689"/>
    <w:rsid w:val="00B904D1"/>
    <w:rsid w:val="00B92551"/>
    <w:rsid w:val="00B95ADF"/>
    <w:rsid w:val="00B96305"/>
    <w:rsid w:val="00B963B2"/>
    <w:rsid w:val="00B972FB"/>
    <w:rsid w:val="00B976EF"/>
    <w:rsid w:val="00BA02D1"/>
    <w:rsid w:val="00BA12C9"/>
    <w:rsid w:val="00BA1A44"/>
    <w:rsid w:val="00BA1D27"/>
    <w:rsid w:val="00BA4739"/>
    <w:rsid w:val="00BA59EF"/>
    <w:rsid w:val="00BA6D09"/>
    <w:rsid w:val="00BA715F"/>
    <w:rsid w:val="00BB08EA"/>
    <w:rsid w:val="00BB0B19"/>
    <w:rsid w:val="00BB0F9B"/>
    <w:rsid w:val="00BB10F6"/>
    <w:rsid w:val="00BB18B9"/>
    <w:rsid w:val="00BB2544"/>
    <w:rsid w:val="00BB3091"/>
    <w:rsid w:val="00BB3EE1"/>
    <w:rsid w:val="00BB4CE5"/>
    <w:rsid w:val="00BB6A0C"/>
    <w:rsid w:val="00BC17C2"/>
    <w:rsid w:val="00BC27C8"/>
    <w:rsid w:val="00BC2BC4"/>
    <w:rsid w:val="00BC3965"/>
    <w:rsid w:val="00BC4A7F"/>
    <w:rsid w:val="00BC647D"/>
    <w:rsid w:val="00BD0848"/>
    <w:rsid w:val="00BD1279"/>
    <w:rsid w:val="00BD13D6"/>
    <w:rsid w:val="00BD3029"/>
    <w:rsid w:val="00BD387A"/>
    <w:rsid w:val="00BD4478"/>
    <w:rsid w:val="00BD506D"/>
    <w:rsid w:val="00BD7282"/>
    <w:rsid w:val="00BE000C"/>
    <w:rsid w:val="00BE0FB8"/>
    <w:rsid w:val="00BE319A"/>
    <w:rsid w:val="00BE45A9"/>
    <w:rsid w:val="00BE6F58"/>
    <w:rsid w:val="00BF2906"/>
    <w:rsid w:val="00BF32F8"/>
    <w:rsid w:val="00BF5EA4"/>
    <w:rsid w:val="00BF5FE2"/>
    <w:rsid w:val="00C00687"/>
    <w:rsid w:val="00C012C1"/>
    <w:rsid w:val="00C01749"/>
    <w:rsid w:val="00C01EF2"/>
    <w:rsid w:val="00C03A83"/>
    <w:rsid w:val="00C055FC"/>
    <w:rsid w:val="00C06313"/>
    <w:rsid w:val="00C0771E"/>
    <w:rsid w:val="00C120B6"/>
    <w:rsid w:val="00C12AD3"/>
    <w:rsid w:val="00C12C7D"/>
    <w:rsid w:val="00C14625"/>
    <w:rsid w:val="00C14C89"/>
    <w:rsid w:val="00C1539E"/>
    <w:rsid w:val="00C16D6D"/>
    <w:rsid w:val="00C17A78"/>
    <w:rsid w:val="00C17C44"/>
    <w:rsid w:val="00C2106E"/>
    <w:rsid w:val="00C21A4F"/>
    <w:rsid w:val="00C220B9"/>
    <w:rsid w:val="00C22F4E"/>
    <w:rsid w:val="00C234E4"/>
    <w:rsid w:val="00C2369A"/>
    <w:rsid w:val="00C24892"/>
    <w:rsid w:val="00C248E8"/>
    <w:rsid w:val="00C256A6"/>
    <w:rsid w:val="00C25FC5"/>
    <w:rsid w:val="00C27EB2"/>
    <w:rsid w:val="00C27EC4"/>
    <w:rsid w:val="00C312DE"/>
    <w:rsid w:val="00C331A1"/>
    <w:rsid w:val="00C334A3"/>
    <w:rsid w:val="00C35A2A"/>
    <w:rsid w:val="00C3747B"/>
    <w:rsid w:val="00C41781"/>
    <w:rsid w:val="00C41F6A"/>
    <w:rsid w:val="00C42321"/>
    <w:rsid w:val="00C43A5B"/>
    <w:rsid w:val="00C44A19"/>
    <w:rsid w:val="00C44B87"/>
    <w:rsid w:val="00C46D65"/>
    <w:rsid w:val="00C47EBF"/>
    <w:rsid w:val="00C47F64"/>
    <w:rsid w:val="00C50027"/>
    <w:rsid w:val="00C513C9"/>
    <w:rsid w:val="00C519E7"/>
    <w:rsid w:val="00C51A57"/>
    <w:rsid w:val="00C5235F"/>
    <w:rsid w:val="00C53FA1"/>
    <w:rsid w:val="00C5445D"/>
    <w:rsid w:val="00C546BE"/>
    <w:rsid w:val="00C5536E"/>
    <w:rsid w:val="00C56A84"/>
    <w:rsid w:val="00C57077"/>
    <w:rsid w:val="00C6058A"/>
    <w:rsid w:val="00C607E2"/>
    <w:rsid w:val="00C616C9"/>
    <w:rsid w:val="00C651C5"/>
    <w:rsid w:val="00C65835"/>
    <w:rsid w:val="00C67812"/>
    <w:rsid w:val="00C7052D"/>
    <w:rsid w:val="00C709A8"/>
    <w:rsid w:val="00C7200A"/>
    <w:rsid w:val="00C734A7"/>
    <w:rsid w:val="00C739C9"/>
    <w:rsid w:val="00C744C4"/>
    <w:rsid w:val="00C746CF"/>
    <w:rsid w:val="00C7507C"/>
    <w:rsid w:val="00C756C7"/>
    <w:rsid w:val="00C76CFB"/>
    <w:rsid w:val="00C77947"/>
    <w:rsid w:val="00C80180"/>
    <w:rsid w:val="00C80670"/>
    <w:rsid w:val="00C80CDF"/>
    <w:rsid w:val="00C81B16"/>
    <w:rsid w:val="00C81E1E"/>
    <w:rsid w:val="00C8345A"/>
    <w:rsid w:val="00C83AA9"/>
    <w:rsid w:val="00C84465"/>
    <w:rsid w:val="00C85DE0"/>
    <w:rsid w:val="00C86A1B"/>
    <w:rsid w:val="00C940A5"/>
    <w:rsid w:val="00C942D2"/>
    <w:rsid w:val="00C9474A"/>
    <w:rsid w:val="00C95628"/>
    <w:rsid w:val="00C96C3F"/>
    <w:rsid w:val="00CA031C"/>
    <w:rsid w:val="00CA075E"/>
    <w:rsid w:val="00CA1F72"/>
    <w:rsid w:val="00CA2A8E"/>
    <w:rsid w:val="00CA311E"/>
    <w:rsid w:val="00CA45FC"/>
    <w:rsid w:val="00CA4BDC"/>
    <w:rsid w:val="00CA5D3C"/>
    <w:rsid w:val="00CB0EEA"/>
    <w:rsid w:val="00CB1391"/>
    <w:rsid w:val="00CB13E3"/>
    <w:rsid w:val="00CB165B"/>
    <w:rsid w:val="00CB46FD"/>
    <w:rsid w:val="00CB4AB9"/>
    <w:rsid w:val="00CB5DED"/>
    <w:rsid w:val="00CB7EC1"/>
    <w:rsid w:val="00CB7ED6"/>
    <w:rsid w:val="00CC00AC"/>
    <w:rsid w:val="00CC264E"/>
    <w:rsid w:val="00CC3888"/>
    <w:rsid w:val="00CC49F7"/>
    <w:rsid w:val="00CC5CC5"/>
    <w:rsid w:val="00CD24AD"/>
    <w:rsid w:val="00CD3251"/>
    <w:rsid w:val="00CD4590"/>
    <w:rsid w:val="00CD4795"/>
    <w:rsid w:val="00CD4A07"/>
    <w:rsid w:val="00CD4EE4"/>
    <w:rsid w:val="00CD546D"/>
    <w:rsid w:val="00CD5E02"/>
    <w:rsid w:val="00CD720E"/>
    <w:rsid w:val="00CD77C7"/>
    <w:rsid w:val="00CD7DD9"/>
    <w:rsid w:val="00CD7FD1"/>
    <w:rsid w:val="00CE01D1"/>
    <w:rsid w:val="00CE079B"/>
    <w:rsid w:val="00CE09B2"/>
    <w:rsid w:val="00CE16C2"/>
    <w:rsid w:val="00CE1757"/>
    <w:rsid w:val="00CE20DD"/>
    <w:rsid w:val="00CE3497"/>
    <w:rsid w:val="00CE57C5"/>
    <w:rsid w:val="00CF3D45"/>
    <w:rsid w:val="00CF4DBA"/>
    <w:rsid w:val="00CF51F8"/>
    <w:rsid w:val="00CF558C"/>
    <w:rsid w:val="00CF635F"/>
    <w:rsid w:val="00D043C6"/>
    <w:rsid w:val="00D0789B"/>
    <w:rsid w:val="00D07A55"/>
    <w:rsid w:val="00D07F1E"/>
    <w:rsid w:val="00D1275F"/>
    <w:rsid w:val="00D12963"/>
    <w:rsid w:val="00D12B24"/>
    <w:rsid w:val="00D13DAB"/>
    <w:rsid w:val="00D14D4D"/>
    <w:rsid w:val="00D15B29"/>
    <w:rsid w:val="00D17D3B"/>
    <w:rsid w:val="00D20CFA"/>
    <w:rsid w:val="00D212A2"/>
    <w:rsid w:val="00D235CF"/>
    <w:rsid w:val="00D24839"/>
    <w:rsid w:val="00D25443"/>
    <w:rsid w:val="00D259F8"/>
    <w:rsid w:val="00D26FDD"/>
    <w:rsid w:val="00D27A9E"/>
    <w:rsid w:val="00D302B8"/>
    <w:rsid w:val="00D31A1D"/>
    <w:rsid w:val="00D32F2B"/>
    <w:rsid w:val="00D34346"/>
    <w:rsid w:val="00D36168"/>
    <w:rsid w:val="00D37C71"/>
    <w:rsid w:val="00D44186"/>
    <w:rsid w:val="00D44311"/>
    <w:rsid w:val="00D45C7D"/>
    <w:rsid w:val="00D477EF"/>
    <w:rsid w:val="00D50320"/>
    <w:rsid w:val="00D50FBF"/>
    <w:rsid w:val="00D514DE"/>
    <w:rsid w:val="00D5283E"/>
    <w:rsid w:val="00D52B61"/>
    <w:rsid w:val="00D52C69"/>
    <w:rsid w:val="00D54479"/>
    <w:rsid w:val="00D6204B"/>
    <w:rsid w:val="00D65B22"/>
    <w:rsid w:val="00D70342"/>
    <w:rsid w:val="00D716DD"/>
    <w:rsid w:val="00D71A95"/>
    <w:rsid w:val="00D72BCD"/>
    <w:rsid w:val="00D73FF9"/>
    <w:rsid w:val="00D7414B"/>
    <w:rsid w:val="00D745CC"/>
    <w:rsid w:val="00D748C1"/>
    <w:rsid w:val="00D802F7"/>
    <w:rsid w:val="00D81CAB"/>
    <w:rsid w:val="00D822C6"/>
    <w:rsid w:val="00D82AD2"/>
    <w:rsid w:val="00D83C3B"/>
    <w:rsid w:val="00D84F1F"/>
    <w:rsid w:val="00D8542E"/>
    <w:rsid w:val="00D85D40"/>
    <w:rsid w:val="00D871A6"/>
    <w:rsid w:val="00D87DFC"/>
    <w:rsid w:val="00D9200B"/>
    <w:rsid w:val="00D940C1"/>
    <w:rsid w:val="00D946F6"/>
    <w:rsid w:val="00D9529B"/>
    <w:rsid w:val="00D95FEA"/>
    <w:rsid w:val="00D97629"/>
    <w:rsid w:val="00DA0CA6"/>
    <w:rsid w:val="00DA1248"/>
    <w:rsid w:val="00DA3B14"/>
    <w:rsid w:val="00DA70B1"/>
    <w:rsid w:val="00DA7184"/>
    <w:rsid w:val="00DB12E0"/>
    <w:rsid w:val="00DB13C2"/>
    <w:rsid w:val="00DB4099"/>
    <w:rsid w:val="00DB4394"/>
    <w:rsid w:val="00DB45F1"/>
    <w:rsid w:val="00DB4DEE"/>
    <w:rsid w:val="00DB5A9B"/>
    <w:rsid w:val="00DC4662"/>
    <w:rsid w:val="00DC5BFA"/>
    <w:rsid w:val="00DC7681"/>
    <w:rsid w:val="00DD1813"/>
    <w:rsid w:val="00DD3819"/>
    <w:rsid w:val="00DD47F1"/>
    <w:rsid w:val="00DD4A5E"/>
    <w:rsid w:val="00DE09BF"/>
    <w:rsid w:val="00DE0E52"/>
    <w:rsid w:val="00DE1BAD"/>
    <w:rsid w:val="00DE227A"/>
    <w:rsid w:val="00DE3A26"/>
    <w:rsid w:val="00DE41C7"/>
    <w:rsid w:val="00DE5959"/>
    <w:rsid w:val="00DE60AA"/>
    <w:rsid w:val="00DE7BDF"/>
    <w:rsid w:val="00DF0A33"/>
    <w:rsid w:val="00DF1654"/>
    <w:rsid w:val="00DF1693"/>
    <w:rsid w:val="00DF339B"/>
    <w:rsid w:val="00DF3737"/>
    <w:rsid w:val="00DF3CB4"/>
    <w:rsid w:val="00DF62C8"/>
    <w:rsid w:val="00DF75D4"/>
    <w:rsid w:val="00E000D6"/>
    <w:rsid w:val="00E00580"/>
    <w:rsid w:val="00E00859"/>
    <w:rsid w:val="00E016C2"/>
    <w:rsid w:val="00E01ED4"/>
    <w:rsid w:val="00E030B2"/>
    <w:rsid w:val="00E04FE4"/>
    <w:rsid w:val="00E0508F"/>
    <w:rsid w:val="00E05890"/>
    <w:rsid w:val="00E05BA9"/>
    <w:rsid w:val="00E0625E"/>
    <w:rsid w:val="00E0683C"/>
    <w:rsid w:val="00E06E8B"/>
    <w:rsid w:val="00E12AF0"/>
    <w:rsid w:val="00E14198"/>
    <w:rsid w:val="00E1562A"/>
    <w:rsid w:val="00E15901"/>
    <w:rsid w:val="00E17635"/>
    <w:rsid w:val="00E17C2A"/>
    <w:rsid w:val="00E17FFB"/>
    <w:rsid w:val="00E21331"/>
    <w:rsid w:val="00E22C4D"/>
    <w:rsid w:val="00E236EF"/>
    <w:rsid w:val="00E23FA6"/>
    <w:rsid w:val="00E252DA"/>
    <w:rsid w:val="00E25B25"/>
    <w:rsid w:val="00E30B9E"/>
    <w:rsid w:val="00E37495"/>
    <w:rsid w:val="00E4061F"/>
    <w:rsid w:val="00E41EB7"/>
    <w:rsid w:val="00E42BA8"/>
    <w:rsid w:val="00E435F3"/>
    <w:rsid w:val="00E43708"/>
    <w:rsid w:val="00E444F4"/>
    <w:rsid w:val="00E449A2"/>
    <w:rsid w:val="00E44FB8"/>
    <w:rsid w:val="00E45F8E"/>
    <w:rsid w:val="00E45FF4"/>
    <w:rsid w:val="00E4797B"/>
    <w:rsid w:val="00E47B95"/>
    <w:rsid w:val="00E50C47"/>
    <w:rsid w:val="00E51205"/>
    <w:rsid w:val="00E523B3"/>
    <w:rsid w:val="00E5258F"/>
    <w:rsid w:val="00E5547B"/>
    <w:rsid w:val="00E56162"/>
    <w:rsid w:val="00E602A5"/>
    <w:rsid w:val="00E6206E"/>
    <w:rsid w:val="00E66D3D"/>
    <w:rsid w:val="00E66DC7"/>
    <w:rsid w:val="00E67984"/>
    <w:rsid w:val="00E67B31"/>
    <w:rsid w:val="00E67B69"/>
    <w:rsid w:val="00E72BF2"/>
    <w:rsid w:val="00E73B6C"/>
    <w:rsid w:val="00E7652D"/>
    <w:rsid w:val="00E77CF9"/>
    <w:rsid w:val="00E8039D"/>
    <w:rsid w:val="00E807B6"/>
    <w:rsid w:val="00E83D4D"/>
    <w:rsid w:val="00E84B98"/>
    <w:rsid w:val="00E86A56"/>
    <w:rsid w:val="00E87928"/>
    <w:rsid w:val="00E91539"/>
    <w:rsid w:val="00E91595"/>
    <w:rsid w:val="00E9214D"/>
    <w:rsid w:val="00E9318B"/>
    <w:rsid w:val="00E93316"/>
    <w:rsid w:val="00E936FB"/>
    <w:rsid w:val="00E93FD6"/>
    <w:rsid w:val="00E94E14"/>
    <w:rsid w:val="00E950AF"/>
    <w:rsid w:val="00EA07A6"/>
    <w:rsid w:val="00EA17FF"/>
    <w:rsid w:val="00EA1D29"/>
    <w:rsid w:val="00EA2A30"/>
    <w:rsid w:val="00EA2F39"/>
    <w:rsid w:val="00EA3F78"/>
    <w:rsid w:val="00EA4E35"/>
    <w:rsid w:val="00EA4F6C"/>
    <w:rsid w:val="00EA5E07"/>
    <w:rsid w:val="00EA73E4"/>
    <w:rsid w:val="00EB069E"/>
    <w:rsid w:val="00EB0D06"/>
    <w:rsid w:val="00EB1941"/>
    <w:rsid w:val="00EB1976"/>
    <w:rsid w:val="00EB4830"/>
    <w:rsid w:val="00EB6FF8"/>
    <w:rsid w:val="00EB7A18"/>
    <w:rsid w:val="00EC03D2"/>
    <w:rsid w:val="00EC0A20"/>
    <w:rsid w:val="00EC2042"/>
    <w:rsid w:val="00EC3B1E"/>
    <w:rsid w:val="00EC44C7"/>
    <w:rsid w:val="00EC4C69"/>
    <w:rsid w:val="00EC70C2"/>
    <w:rsid w:val="00ED0191"/>
    <w:rsid w:val="00ED0B67"/>
    <w:rsid w:val="00ED0DDB"/>
    <w:rsid w:val="00ED1837"/>
    <w:rsid w:val="00ED6F0F"/>
    <w:rsid w:val="00ED7E05"/>
    <w:rsid w:val="00EE187F"/>
    <w:rsid w:val="00EE22C7"/>
    <w:rsid w:val="00EE2E12"/>
    <w:rsid w:val="00EE4B10"/>
    <w:rsid w:val="00EE4CD8"/>
    <w:rsid w:val="00EE50CA"/>
    <w:rsid w:val="00EE50D0"/>
    <w:rsid w:val="00EE51A3"/>
    <w:rsid w:val="00EF1A1C"/>
    <w:rsid w:val="00EF1A7D"/>
    <w:rsid w:val="00EF24E1"/>
    <w:rsid w:val="00EF35DF"/>
    <w:rsid w:val="00EF38A2"/>
    <w:rsid w:val="00EF4566"/>
    <w:rsid w:val="00EF6140"/>
    <w:rsid w:val="00EF6188"/>
    <w:rsid w:val="00EF61CE"/>
    <w:rsid w:val="00EF700C"/>
    <w:rsid w:val="00EF70CC"/>
    <w:rsid w:val="00F00899"/>
    <w:rsid w:val="00F01FA3"/>
    <w:rsid w:val="00F03710"/>
    <w:rsid w:val="00F0470B"/>
    <w:rsid w:val="00F050E7"/>
    <w:rsid w:val="00F069C5"/>
    <w:rsid w:val="00F06BF3"/>
    <w:rsid w:val="00F076B5"/>
    <w:rsid w:val="00F1108E"/>
    <w:rsid w:val="00F118FA"/>
    <w:rsid w:val="00F11AA1"/>
    <w:rsid w:val="00F12172"/>
    <w:rsid w:val="00F12C94"/>
    <w:rsid w:val="00F163EB"/>
    <w:rsid w:val="00F1752F"/>
    <w:rsid w:val="00F17967"/>
    <w:rsid w:val="00F17B9A"/>
    <w:rsid w:val="00F210CE"/>
    <w:rsid w:val="00F2267F"/>
    <w:rsid w:val="00F23917"/>
    <w:rsid w:val="00F23991"/>
    <w:rsid w:val="00F24854"/>
    <w:rsid w:val="00F24E7F"/>
    <w:rsid w:val="00F26311"/>
    <w:rsid w:val="00F272C4"/>
    <w:rsid w:val="00F274FA"/>
    <w:rsid w:val="00F30395"/>
    <w:rsid w:val="00F30E24"/>
    <w:rsid w:val="00F31B0F"/>
    <w:rsid w:val="00F32358"/>
    <w:rsid w:val="00F3372C"/>
    <w:rsid w:val="00F34ED0"/>
    <w:rsid w:val="00F35997"/>
    <w:rsid w:val="00F35B90"/>
    <w:rsid w:val="00F36BFA"/>
    <w:rsid w:val="00F373A6"/>
    <w:rsid w:val="00F373F6"/>
    <w:rsid w:val="00F37F31"/>
    <w:rsid w:val="00F442C2"/>
    <w:rsid w:val="00F44962"/>
    <w:rsid w:val="00F458AD"/>
    <w:rsid w:val="00F47465"/>
    <w:rsid w:val="00F520F7"/>
    <w:rsid w:val="00F52136"/>
    <w:rsid w:val="00F5418A"/>
    <w:rsid w:val="00F54400"/>
    <w:rsid w:val="00F55E45"/>
    <w:rsid w:val="00F5612A"/>
    <w:rsid w:val="00F5680A"/>
    <w:rsid w:val="00F56BC2"/>
    <w:rsid w:val="00F5707B"/>
    <w:rsid w:val="00F57928"/>
    <w:rsid w:val="00F64157"/>
    <w:rsid w:val="00F65126"/>
    <w:rsid w:val="00F67702"/>
    <w:rsid w:val="00F70CF6"/>
    <w:rsid w:val="00F720C2"/>
    <w:rsid w:val="00F72123"/>
    <w:rsid w:val="00F72922"/>
    <w:rsid w:val="00F73356"/>
    <w:rsid w:val="00F76424"/>
    <w:rsid w:val="00F765AF"/>
    <w:rsid w:val="00F7700B"/>
    <w:rsid w:val="00F7740F"/>
    <w:rsid w:val="00F82D37"/>
    <w:rsid w:val="00F830D8"/>
    <w:rsid w:val="00F848C5"/>
    <w:rsid w:val="00F84F3D"/>
    <w:rsid w:val="00F873D8"/>
    <w:rsid w:val="00F911A8"/>
    <w:rsid w:val="00F91475"/>
    <w:rsid w:val="00F93FC8"/>
    <w:rsid w:val="00F954DE"/>
    <w:rsid w:val="00F95506"/>
    <w:rsid w:val="00F97049"/>
    <w:rsid w:val="00F9767A"/>
    <w:rsid w:val="00FA2EA9"/>
    <w:rsid w:val="00FA4BCD"/>
    <w:rsid w:val="00FA4FB2"/>
    <w:rsid w:val="00FA6633"/>
    <w:rsid w:val="00FB1541"/>
    <w:rsid w:val="00FB1C60"/>
    <w:rsid w:val="00FB1CC7"/>
    <w:rsid w:val="00FB1E16"/>
    <w:rsid w:val="00FB1EE4"/>
    <w:rsid w:val="00FB2611"/>
    <w:rsid w:val="00FB26B4"/>
    <w:rsid w:val="00FB2850"/>
    <w:rsid w:val="00FB28BD"/>
    <w:rsid w:val="00FB2944"/>
    <w:rsid w:val="00FB3F8A"/>
    <w:rsid w:val="00FB4B3D"/>
    <w:rsid w:val="00FB67D7"/>
    <w:rsid w:val="00FC0553"/>
    <w:rsid w:val="00FC10AC"/>
    <w:rsid w:val="00FC24EC"/>
    <w:rsid w:val="00FC461C"/>
    <w:rsid w:val="00FC6B00"/>
    <w:rsid w:val="00FC720B"/>
    <w:rsid w:val="00FD003B"/>
    <w:rsid w:val="00FD271B"/>
    <w:rsid w:val="00FD6B43"/>
    <w:rsid w:val="00FD799A"/>
    <w:rsid w:val="00FE1A87"/>
    <w:rsid w:val="00FE1D8A"/>
    <w:rsid w:val="00FE1E92"/>
    <w:rsid w:val="00FE2B1E"/>
    <w:rsid w:val="00FE33A5"/>
    <w:rsid w:val="00FE5926"/>
    <w:rsid w:val="00FE79AF"/>
    <w:rsid w:val="00FF100A"/>
    <w:rsid w:val="00FF128E"/>
    <w:rsid w:val="00FF1E13"/>
    <w:rsid w:val="00FF2462"/>
    <w:rsid w:val="00FF2C80"/>
    <w:rsid w:val="00FF30ED"/>
    <w:rsid w:val="00FF31DA"/>
    <w:rsid w:val="00FF3A4C"/>
    <w:rsid w:val="00FF4B2D"/>
    <w:rsid w:val="00FF623D"/>
    <w:rsid w:val="00FF67CD"/>
    <w:rsid w:val="00FF7029"/>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6D8421F"/>
  <w15:chartTrackingRefBased/>
  <w15:docId w15:val="{5D844028-CEAB-47B5-AAE8-4DB51F644E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qFormat="1"/>
    <w:lsdException w:name="heading 9" w:semiHidden="1" w:unhideWhenUsed="1" w:qFormat="1"/>
    <w:lsdException w:name="caption" w:uiPriority="35" w:qFormat="1"/>
    <w:lsdException w:name="Title" w:qFormat="1"/>
    <w:lsdException w:name="Subtitle" w:qFormat="1"/>
    <w:lsdException w:name="Strong" w:qFormat="1"/>
    <w:lsdException w:name="Emphasis" w:qFormat="1"/>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DD4A5E"/>
    <w:rPr>
      <w:sz w:val="24"/>
      <w:szCs w:val="24"/>
    </w:rPr>
  </w:style>
  <w:style w:type="paragraph" w:styleId="Naslov1">
    <w:name w:val="heading 1"/>
    <w:basedOn w:val="Navaden"/>
    <w:next w:val="Navaden"/>
    <w:qFormat/>
    <w:rsid w:val="003000D6"/>
    <w:pPr>
      <w:keepNext/>
      <w:numPr>
        <w:numId w:val="4"/>
      </w:numPr>
      <w:spacing w:before="240" w:after="60"/>
      <w:outlineLvl w:val="0"/>
    </w:pPr>
    <w:rPr>
      <w:rFonts w:ascii="Arial" w:hAnsi="Arial" w:cs="Arial"/>
      <w:b/>
      <w:bCs/>
      <w:kern w:val="32"/>
      <w:sz w:val="32"/>
      <w:szCs w:val="32"/>
    </w:rPr>
  </w:style>
  <w:style w:type="paragraph" w:styleId="Naslov2">
    <w:name w:val="heading 2"/>
    <w:basedOn w:val="Navaden"/>
    <w:next w:val="Navaden"/>
    <w:qFormat/>
    <w:rsid w:val="003000D6"/>
    <w:pPr>
      <w:keepNext/>
      <w:numPr>
        <w:ilvl w:val="1"/>
        <w:numId w:val="4"/>
      </w:numPr>
      <w:spacing w:before="240" w:after="60"/>
      <w:outlineLvl w:val="1"/>
    </w:pPr>
    <w:rPr>
      <w:rFonts w:ascii="Arial" w:hAnsi="Arial" w:cs="Arial"/>
      <w:b/>
      <w:bCs/>
      <w:i/>
      <w:iCs/>
      <w:sz w:val="28"/>
      <w:szCs w:val="28"/>
    </w:rPr>
  </w:style>
  <w:style w:type="paragraph" w:styleId="Naslov3">
    <w:name w:val="heading 3"/>
    <w:basedOn w:val="Navaden"/>
    <w:next w:val="Navaden"/>
    <w:qFormat/>
    <w:rsid w:val="003000D6"/>
    <w:pPr>
      <w:keepNext/>
      <w:spacing w:before="240" w:after="60"/>
      <w:outlineLvl w:val="2"/>
    </w:pPr>
    <w:rPr>
      <w:rFonts w:ascii="Arial" w:hAnsi="Arial" w:cs="Arial"/>
      <w:b/>
      <w:bCs/>
      <w:sz w:val="26"/>
      <w:szCs w:val="26"/>
    </w:rPr>
  </w:style>
  <w:style w:type="paragraph" w:styleId="Naslov4">
    <w:name w:val="heading 4"/>
    <w:basedOn w:val="Navaden"/>
    <w:next w:val="Navaden"/>
    <w:qFormat/>
    <w:rsid w:val="003000D6"/>
    <w:pPr>
      <w:keepNext/>
      <w:numPr>
        <w:ilvl w:val="3"/>
        <w:numId w:val="4"/>
      </w:numPr>
      <w:spacing w:before="240" w:after="60"/>
      <w:outlineLvl w:val="3"/>
    </w:pPr>
    <w:rPr>
      <w:b/>
      <w:bCs/>
      <w:sz w:val="28"/>
      <w:szCs w:val="28"/>
    </w:rPr>
  </w:style>
  <w:style w:type="paragraph" w:styleId="Naslov5">
    <w:name w:val="heading 5"/>
    <w:basedOn w:val="Navaden"/>
    <w:next w:val="Navaden"/>
    <w:qFormat/>
    <w:rsid w:val="003000D6"/>
    <w:pPr>
      <w:numPr>
        <w:ilvl w:val="4"/>
        <w:numId w:val="4"/>
      </w:numPr>
      <w:spacing w:before="240" w:after="60"/>
      <w:outlineLvl w:val="4"/>
    </w:pPr>
    <w:rPr>
      <w:b/>
      <w:bCs/>
      <w:i/>
      <w:iCs/>
      <w:sz w:val="26"/>
      <w:szCs w:val="26"/>
    </w:rPr>
  </w:style>
  <w:style w:type="paragraph" w:styleId="Naslov8">
    <w:name w:val="heading 8"/>
    <w:basedOn w:val="Navaden"/>
    <w:next w:val="Navaden"/>
    <w:qFormat/>
    <w:rsid w:val="005930F8"/>
    <w:pPr>
      <w:spacing w:before="240" w:after="60"/>
      <w:outlineLvl w:val="7"/>
    </w:pPr>
    <w:rPr>
      <w:i/>
      <w:iCs/>
    </w:rPr>
  </w:style>
  <w:style w:type="paragraph" w:styleId="Naslov9">
    <w:name w:val="heading 9"/>
    <w:basedOn w:val="Navaden"/>
    <w:next w:val="Navaden"/>
    <w:link w:val="Naslov9Znak"/>
    <w:uiPriority w:val="99"/>
    <w:qFormat/>
    <w:rsid w:val="0016711B"/>
    <w:pPr>
      <w:keepNext/>
      <w:numPr>
        <w:numId w:val="9"/>
      </w:numPr>
      <w:outlineLvl w:val="8"/>
    </w:pPr>
    <w:rPr>
      <w:b/>
      <w:szCs w:val="20"/>
      <w:lang w:val="x-none" w:eastAsia="x-none"/>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rsid w:val="00DD4A5E"/>
    <w:pPr>
      <w:tabs>
        <w:tab w:val="center" w:pos="4536"/>
        <w:tab w:val="right" w:pos="9072"/>
      </w:tabs>
    </w:pPr>
  </w:style>
  <w:style w:type="paragraph" w:styleId="Noga">
    <w:name w:val="footer"/>
    <w:basedOn w:val="Navaden"/>
    <w:rsid w:val="00DD4A5E"/>
    <w:pPr>
      <w:tabs>
        <w:tab w:val="center" w:pos="4536"/>
        <w:tab w:val="right" w:pos="9072"/>
      </w:tabs>
    </w:pPr>
  </w:style>
  <w:style w:type="paragraph" w:styleId="Telobesedila">
    <w:name w:val="Body Text"/>
    <w:basedOn w:val="Navaden"/>
    <w:link w:val="TelobesedilaZnak"/>
    <w:rsid w:val="0082128D"/>
    <w:pPr>
      <w:jc w:val="both"/>
    </w:pPr>
    <w:rPr>
      <w:rFonts w:ascii="Arial" w:hAnsi="Arial"/>
      <w:sz w:val="22"/>
    </w:rPr>
  </w:style>
  <w:style w:type="character" w:styleId="Sprotnaopomba-sklic">
    <w:name w:val="footnote reference"/>
    <w:semiHidden/>
    <w:rsid w:val="009E3BA9"/>
    <w:rPr>
      <w:rFonts w:ascii="Arial" w:hAnsi="Arial"/>
      <w:sz w:val="18"/>
      <w:vertAlign w:val="superscript"/>
    </w:rPr>
  </w:style>
  <w:style w:type="character" w:styleId="tevilkastrani">
    <w:name w:val="page number"/>
    <w:basedOn w:val="Privzetapisavaodstavka"/>
    <w:rsid w:val="00A611F5"/>
  </w:style>
  <w:style w:type="character" w:styleId="Hiperpovezava">
    <w:name w:val="Hyperlink"/>
    <w:rsid w:val="007C5C51"/>
    <w:rPr>
      <w:color w:val="0000FF"/>
      <w:u w:val="single"/>
    </w:rPr>
  </w:style>
  <w:style w:type="paragraph" w:styleId="Sprotnaopomba-besedilo">
    <w:name w:val="footnote text"/>
    <w:basedOn w:val="Navaden"/>
    <w:semiHidden/>
    <w:rsid w:val="007C5C51"/>
    <w:pPr>
      <w:jc w:val="both"/>
    </w:pPr>
    <w:rPr>
      <w:sz w:val="20"/>
      <w:szCs w:val="20"/>
    </w:rPr>
  </w:style>
  <w:style w:type="paragraph" w:customStyle="1" w:styleId="NAslov40">
    <w:name w:val="NAslov 4"/>
    <w:basedOn w:val="Naslov3"/>
    <w:rsid w:val="00C83AA9"/>
    <w:pPr>
      <w:numPr>
        <w:ilvl w:val="1"/>
        <w:numId w:val="1"/>
      </w:numPr>
    </w:pPr>
    <w:rPr>
      <w:sz w:val="24"/>
    </w:rPr>
  </w:style>
  <w:style w:type="paragraph" w:customStyle="1" w:styleId="Slika0">
    <w:name w:val="Slika"/>
    <w:basedOn w:val="Telobesedila"/>
    <w:link w:val="SlikaZnak"/>
    <w:rsid w:val="009D6D6E"/>
    <w:rPr>
      <w:rFonts w:ascii="Times New Roman" w:hAnsi="Times New Roman"/>
      <w:sz w:val="20"/>
    </w:rPr>
  </w:style>
  <w:style w:type="paragraph" w:customStyle="1" w:styleId="Navaden1">
    <w:name w:val="Navaden1"/>
    <w:rsid w:val="0015652D"/>
    <w:pPr>
      <w:widowControl w:val="0"/>
    </w:pPr>
    <w:rPr>
      <w:sz w:val="24"/>
      <w:lang w:val="en-GB"/>
    </w:rPr>
  </w:style>
  <w:style w:type="paragraph" w:customStyle="1" w:styleId="Unavaden">
    <w:name w:val="U navaden"/>
    <w:basedOn w:val="Navaden"/>
    <w:rsid w:val="00D1275F"/>
    <w:rPr>
      <w:rFonts w:ascii="Arial" w:hAnsi="Arial" w:cs="Arial"/>
    </w:rPr>
  </w:style>
  <w:style w:type="table" w:styleId="Tabelamrea">
    <w:name w:val="Table Grid"/>
    <w:basedOn w:val="Navadnatabela"/>
    <w:rsid w:val="00D1275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azalovsebine1">
    <w:name w:val="toc 1"/>
    <w:basedOn w:val="Navaden"/>
    <w:next w:val="Navaden"/>
    <w:autoRedefine/>
    <w:semiHidden/>
    <w:rsid w:val="002A1481"/>
    <w:rPr>
      <w:rFonts w:ascii="Arial" w:hAnsi="Arial"/>
    </w:rPr>
  </w:style>
  <w:style w:type="paragraph" w:styleId="Kazalovsebine2">
    <w:name w:val="toc 2"/>
    <w:basedOn w:val="Navaden"/>
    <w:next w:val="Navaden"/>
    <w:autoRedefine/>
    <w:semiHidden/>
    <w:rsid w:val="007A5515"/>
    <w:pPr>
      <w:ind w:left="240"/>
    </w:pPr>
    <w:rPr>
      <w:rFonts w:ascii="Arial" w:hAnsi="Arial"/>
    </w:rPr>
  </w:style>
  <w:style w:type="paragraph" w:styleId="Kazalovsebine3">
    <w:name w:val="toc 3"/>
    <w:basedOn w:val="Navaden"/>
    <w:next w:val="Navaden"/>
    <w:autoRedefine/>
    <w:semiHidden/>
    <w:rsid w:val="007A5515"/>
    <w:pPr>
      <w:ind w:left="480"/>
    </w:pPr>
    <w:rPr>
      <w:rFonts w:ascii="Arial" w:hAnsi="Arial"/>
    </w:rPr>
  </w:style>
  <w:style w:type="paragraph" w:customStyle="1" w:styleId="Unaslov11">
    <w:name w:val="U naslov1 1."/>
    <w:basedOn w:val="Navaden"/>
    <w:rsid w:val="00C67812"/>
    <w:pPr>
      <w:numPr>
        <w:numId w:val="2"/>
      </w:numPr>
      <w:shd w:val="clear" w:color="auto" w:fill="C0C0C0"/>
    </w:pPr>
    <w:rPr>
      <w:rFonts w:ascii="Arial" w:hAnsi="Arial" w:cs="Arial"/>
      <w:b/>
    </w:rPr>
  </w:style>
  <w:style w:type="paragraph" w:customStyle="1" w:styleId="p">
    <w:name w:val="p"/>
    <w:basedOn w:val="Navaden"/>
    <w:rsid w:val="00F17967"/>
    <w:pPr>
      <w:spacing w:before="100" w:beforeAutospacing="1" w:after="100" w:afterAutospacing="1"/>
    </w:pPr>
  </w:style>
  <w:style w:type="paragraph" w:customStyle="1" w:styleId="Naslov20">
    <w:name w:val="Naslov2"/>
    <w:basedOn w:val="Naslov2"/>
    <w:rsid w:val="00E444F4"/>
    <w:pPr>
      <w:numPr>
        <w:numId w:val="3"/>
      </w:numPr>
      <w:shd w:val="clear" w:color="auto" w:fill="CCCCCC"/>
    </w:pPr>
    <w:rPr>
      <w:rFonts w:cs="Times New Roman"/>
      <w:i w:val="0"/>
      <w:iCs w:val="0"/>
      <w:sz w:val="24"/>
      <w:szCs w:val="20"/>
    </w:rPr>
  </w:style>
  <w:style w:type="paragraph" w:customStyle="1" w:styleId="-Naslov3">
    <w:name w:val="-Naslov3"/>
    <w:basedOn w:val="Navaden"/>
    <w:rsid w:val="00E444F4"/>
    <w:pPr>
      <w:keepNext/>
      <w:numPr>
        <w:ilvl w:val="2"/>
        <w:numId w:val="3"/>
      </w:numPr>
      <w:outlineLvl w:val="2"/>
    </w:pPr>
    <w:rPr>
      <w:rFonts w:ascii="Arial" w:hAnsi="Arial"/>
      <w:b/>
      <w:bCs/>
      <w:szCs w:val="20"/>
    </w:rPr>
  </w:style>
  <w:style w:type="paragraph" w:customStyle="1" w:styleId="groupb">
    <w:name w:val="groupb"/>
    <w:basedOn w:val="Navaden"/>
    <w:rsid w:val="008041DF"/>
    <w:pPr>
      <w:pBdr>
        <w:bottom w:val="single" w:sz="24" w:space="0" w:color="auto"/>
      </w:pBdr>
      <w:spacing w:before="100" w:beforeAutospacing="1" w:after="100" w:afterAutospacing="1"/>
    </w:pPr>
  </w:style>
  <w:style w:type="paragraph" w:styleId="Pripombabesedilo">
    <w:name w:val="annotation text"/>
    <w:basedOn w:val="Navaden"/>
    <w:semiHidden/>
    <w:rsid w:val="0048282C"/>
    <w:rPr>
      <w:sz w:val="20"/>
      <w:szCs w:val="20"/>
    </w:rPr>
  </w:style>
  <w:style w:type="character" w:customStyle="1" w:styleId="highlight">
    <w:name w:val="highlight"/>
    <w:basedOn w:val="Privzetapisavaodstavka"/>
    <w:rsid w:val="00340AA2"/>
  </w:style>
  <w:style w:type="paragraph" w:customStyle="1" w:styleId="slika">
    <w:name w:val="slika"/>
    <w:basedOn w:val="Telobesedila"/>
    <w:link w:val="slikaZnak0"/>
    <w:rsid w:val="00302215"/>
    <w:pPr>
      <w:numPr>
        <w:numId w:val="5"/>
      </w:numPr>
    </w:pPr>
    <w:rPr>
      <w:b/>
    </w:rPr>
  </w:style>
  <w:style w:type="character" w:customStyle="1" w:styleId="TelobesedilaZnak">
    <w:name w:val="Telo besedila Znak"/>
    <w:link w:val="Telobesedila"/>
    <w:rsid w:val="00302215"/>
    <w:rPr>
      <w:rFonts w:ascii="Arial" w:hAnsi="Arial"/>
      <w:sz w:val="22"/>
      <w:szCs w:val="24"/>
      <w:lang w:val="sl-SI" w:eastAsia="sl-SI" w:bidi="ar-SA"/>
    </w:rPr>
  </w:style>
  <w:style w:type="character" w:customStyle="1" w:styleId="SlikaZnak">
    <w:name w:val="Slika Znak"/>
    <w:basedOn w:val="TelobesedilaZnak"/>
    <w:link w:val="Slika0"/>
    <w:rsid w:val="00302215"/>
    <w:rPr>
      <w:rFonts w:ascii="Arial" w:hAnsi="Arial"/>
      <w:sz w:val="22"/>
      <w:szCs w:val="24"/>
      <w:lang w:val="sl-SI" w:eastAsia="sl-SI" w:bidi="ar-SA"/>
    </w:rPr>
  </w:style>
  <w:style w:type="character" w:customStyle="1" w:styleId="slikaZnak0">
    <w:name w:val="slika Znak"/>
    <w:link w:val="slika"/>
    <w:rsid w:val="00302215"/>
    <w:rPr>
      <w:rFonts w:ascii="Arial" w:hAnsi="Arial"/>
      <w:b/>
      <w:sz w:val="22"/>
      <w:szCs w:val="24"/>
    </w:rPr>
  </w:style>
  <w:style w:type="paragraph" w:styleId="Napis">
    <w:name w:val="caption"/>
    <w:basedOn w:val="Navaden"/>
    <w:next w:val="Navaden"/>
    <w:uiPriority w:val="35"/>
    <w:qFormat/>
    <w:rsid w:val="008476D6"/>
    <w:rPr>
      <w:b/>
      <w:bCs/>
      <w:sz w:val="20"/>
      <w:szCs w:val="20"/>
    </w:rPr>
  </w:style>
  <w:style w:type="paragraph" w:customStyle="1" w:styleId="SlogNaslov312ptNasredini">
    <w:name w:val="Slog Naslov 3 + 12 pt Na sredini"/>
    <w:basedOn w:val="Naslov3"/>
    <w:rsid w:val="003000D6"/>
    <w:pPr>
      <w:tabs>
        <w:tab w:val="num" w:pos="0"/>
      </w:tabs>
      <w:jc w:val="center"/>
    </w:pPr>
    <w:rPr>
      <w:rFonts w:cs="Times New Roman"/>
      <w:sz w:val="24"/>
      <w:szCs w:val="20"/>
    </w:rPr>
  </w:style>
  <w:style w:type="paragraph" w:customStyle="1" w:styleId="SlogNaslov312ptNasredini1">
    <w:name w:val="Slog Naslov 3 + 12 pt Na sredini1"/>
    <w:basedOn w:val="Naslov3"/>
    <w:rsid w:val="003000D6"/>
    <w:pPr>
      <w:numPr>
        <w:ilvl w:val="2"/>
        <w:numId w:val="4"/>
      </w:numPr>
      <w:tabs>
        <w:tab w:val="center" w:pos="0"/>
      </w:tabs>
      <w:jc w:val="center"/>
    </w:pPr>
    <w:rPr>
      <w:rFonts w:cs="Times New Roman"/>
      <w:sz w:val="24"/>
      <w:szCs w:val="20"/>
    </w:rPr>
  </w:style>
  <w:style w:type="paragraph" w:styleId="Telobesedila2">
    <w:name w:val="Body Text 2"/>
    <w:basedOn w:val="Navaden"/>
    <w:rsid w:val="003F7BCF"/>
    <w:pPr>
      <w:spacing w:after="120" w:line="480" w:lineRule="auto"/>
    </w:pPr>
  </w:style>
  <w:style w:type="paragraph" w:styleId="Telobesedila3">
    <w:name w:val="Body Text 3"/>
    <w:basedOn w:val="Navaden"/>
    <w:rsid w:val="003F7BCF"/>
    <w:pPr>
      <w:spacing w:after="120"/>
    </w:pPr>
    <w:rPr>
      <w:sz w:val="16"/>
      <w:szCs w:val="16"/>
    </w:rPr>
  </w:style>
  <w:style w:type="paragraph" w:customStyle="1" w:styleId="SlogNaslov8LevoLevo749cm">
    <w:name w:val="Slog Naslov 8 + Levo Levo:  749 cm"/>
    <w:basedOn w:val="Naslov8"/>
    <w:rsid w:val="005930F8"/>
    <w:pPr>
      <w:keepNext/>
      <w:tabs>
        <w:tab w:val="left" w:pos="567"/>
        <w:tab w:val="left" w:pos="720"/>
        <w:tab w:val="left" w:pos="1440"/>
        <w:tab w:val="left" w:pos="2160"/>
        <w:tab w:val="left" w:pos="2880"/>
        <w:tab w:val="left" w:pos="3600"/>
        <w:tab w:val="left" w:pos="4320"/>
        <w:tab w:val="left" w:pos="5040"/>
        <w:tab w:val="left" w:pos="5760"/>
        <w:tab w:val="left" w:pos="6480"/>
        <w:tab w:val="left" w:pos="7200"/>
        <w:tab w:val="left" w:pos="7920"/>
      </w:tabs>
      <w:spacing w:before="0" w:after="0"/>
      <w:ind w:left="4248"/>
    </w:pPr>
    <w:rPr>
      <w:i w:val="0"/>
      <w:iCs w:val="0"/>
      <w:lang w:val="de-DE"/>
    </w:rPr>
  </w:style>
  <w:style w:type="paragraph" w:styleId="Odstavekseznama">
    <w:name w:val="List Paragraph"/>
    <w:basedOn w:val="Navaden"/>
    <w:link w:val="OdstavekseznamaZnak"/>
    <w:uiPriority w:val="34"/>
    <w:qFormat/>
    <w:rsid w:val="007D032D"/>
    <w:pPr>
      <w:ind w:left="708"/>
    </w:pPr>
  </w:style>
  <w:style w:type="character" w:customStyle="1" w:styleId="Naslov9Znak">
    <w:name w:val="Naslov 9 Znak"/>
    <w:link w:val="Naslov9"/>
    <w:uiPriority w:val="99"/>
    <w:rsid w:val="0016711B"/>
    <w:rPr>
      <w:b/>
      <w:sz w:val="24"/>
      <w:lang w:val="x-none" w:eastAsia="x-none"/>
    </w:rPr>
  </w:style>
  <w:style w:type="character" w:styleId="SledenaHiperpovezava">
    <w:name w:val="FollowedHyperlink"/>
    <w:rsid w:val="00715A62"/>
    <w:rPr>
      <w:color w:val="800080"/>
      <w:u w:val="single"/>
    </w:rPr>
  </w:style>
  <w:style w:type="paragraph" w:styleId="Navadensplet">
    <w:name w:val="Normal (Web)"/>
    <w:basedOn w:val="Navaden"/>
    <w:uiPriority w:val="99"/>
    <w:unhideWhenUsed/>
    <w:rsid w:val="00C546BE"/>
    <w:pPr>
      <w:spacing w:before="100" w:beforeAutospacing="1" w:after="100" w:afterAutospacing="1"/>
    </w:pPr>
  </w:style>
  <w:style w:type="character" w:styleId="Nerazreenaomemba">
    <w:name w:val="Unresolved Mention"/>
    <w:basedOn w:val="Privzetapisavaodstavka"/>
    <w:uiPriority w:val="99"/>
    <w:semiHidden/>
    <w:unhideWhenUsed/>
    <w:rsid w:val="00D34346"/>
    <w:rPr>
      <w:color w:val="605E5C"/>
      <w:shd w:val="clear" w:color="auto" w:fill="E1DFDD"/>
    </w:rPr>
  </w:style>
  <w:style w:type="paragraph" w:styleId="Besedilooblaka">
    <w:name w:val="Balloon Text"/>
    <w:basedOn w:val="Navaden"/>
    <w:link w:val="BesedilooblakaZnak"/>
    <w:rsid w:val="006B1AC0"/>
    <w:rPr>
      <w:rFonts w:ascii="Segoe UI" w:hAnsi="Segoe UI" w:cs="Segoe UI"/>
      <w:sz w:val="18"/>
      <w:szCs w:val="18"/>
    </w:rPr>
  </w:style>
  <w:style w:type="character" w:customStyle="1" w:styleId="BesedilooblakaZnak">
    <w:name w:val="Besedilo oblačka Znak"/>
    <w:basedOn w:val="Privzetapisavaodstavka"/>
    <w:link w:val="Besedilooblaka"/>
    <w:rsid w:val="006B1AC0"/>
    <w:rPr>
      <w:rFonts w:ascii="Segoe UI" w:hAnsi="Segoe UI" w:cs="Segoe UI"/>
      <w:sz w:val="18"/>
      <w:szCs w:val="18"/>
    </w:rPr>
  </w:style>
  <w:style w:type="paragraph" w:customStyle="1" w:styleId="nas1">
    <w:name w:val="nas1"/>
    <w:basedOn w:val="Navaden"/>
    <w:rsid w:val="00753E26"/>
    <w:rPr>
      <w:b/>
      <w:sz w:val="28"/>
      <w:szCs w:val="20"/>
      <w:lang w:eastAsia="en-US"/>
    </w:rPr>
  </w:style>
  <w:style w:type="character" w:customStyle="1" w:styleId="StyleTrebuchetMS12pt">
    <w:name w:val="Style Trebuchet MS 12 pt"/>
    <w:rsid w:val="0014001D"/>
    <w:rPr>
      <w:rFonts w:ascii="Trebuchet MS" w:hAnsi="Trebuchet MS"/>
      <w:dstrike w:val="0"/>
      <w:sz w:val="24"/>
      <w:szCs w:val="24"/>
      <w:vertAlign w:val="baseline"/>
    </w:rPr>
  </w:style>
  <w:style w:type="paragraph" w:customStyle="1" w:styleId="nas2">
    <w:name w:val="nas2"/>
    <w:basedOn w:val="Navaden"/>
    <w:rsid w:val="004C39A4"/>
    <w:rPr>
      <w:b/>
      <w:sz w:val="28"/>
      <w:szCs w:val="28"/>
      <w:lang w:eastAsia="en-US"/>
    </w:rPr>
  </w:style>
  <w:style w:type="paragraph" w:styleId="Golobesedilo">
    <w:name w:val="Plain Text"/>
    <w:basedOn w:val="Navaden"/>
    <w:link w:val="GolobesediloZnak"/>
    <w:uiPriority w:val="99"/>
    <w:rsid w:val="00D36168"/>
    <w:rPr>
      <w:rFonts w:ascii="Courier New" w:hAnsi="Courier New"/>
      <w:sz w:val="20"/>
      <w:szCs w:val="20"/>
      <w:lang w:eastAsia="en-US"/>
    </w:rPr>
  </w:style>
  <w:style w:type="character" w:customStyle="1" w:styleId="GolobesediloZnak">
    <w:name w:val="Golo besedilo Znak"/>
    <w:basedOn w:val="Privzetapisavaodstavka"/>
    <w:link w:val="Golobesedilo"/>
    <w:uiPriority w:val="99"/>
    <w:rsid w:val="00D36168"/>
    <w:rPr>
      <w:rFonts w:ascii="Courier New" w:hAnsi="Courier New"/>
      <w:lang w:eastAsia="en-US"/>
    </w:rPr>
  </w:style>
  <w:style w:type="paragraph" w:customStyle="1" w:styleId="Default">
    <w:name w:val="Default"/>
    <w:rsid w:val="000E376B"/>
    <w:pPr>
      <w:autoSpaceDE w:val="0"/>
      <w:autoSpaceDN w:val="0"/>
      <w:adjustRightInd w:val="0"/>
    </w:pPr>
    <w:rPr>
      <w:rFonts w:ascii="Calibri" w:hAnsi="Calibri" w:cs="Calibri"/>
      <w:color w:val="000000"/>
      <w:sz w:val="24"/>
      <w:szCs w:val="24"/>
    </w:rPr>
  </w:style>
  <w:style w:type="character" w:customStyle="1" w:styleId="GlavaZnak">
    <w:name w:val="Glava Znak"/>
    <w:link w:val="Glava"/>
    <w:uiPriority w:val="99"/>
    <w:locked/>
    <w:rsid w:val="00CD3251"/>
    <w:rPr>
      <w:sz w:val="24"/>
      <w:szCs w:val="24"/>
    </w:rPr>
  </w:style>
  <w:style w:type="character" w:customStyle="1" w:styleId="OdstavekseznamaZnak">
    <w:name w:val="Odstavek seznama Znak"/>
    <w:link w:val="Odstavekseznama"/>
    <w:uiPriority w:val="34"/>
    <w:rsid w:val="00F830D8"/>
    <w:rPr>
      <w:sz w:val="24"/>
      <w:szCs w:val="24"/>
    </w:rPr>
  </w:style>
  <w:style w:type="character" w:customStyle="1" w:styleId="fontstyle01">
    <w:name w:val="fontstyle01"/>
    <w:basedOn w:val="Privzetapisavaodstavka"/>
    <w:rsid w:val="00E6206E"/>
    <w:rPr>
      <w:rFonts w:ascii="TimesNewRomanPSMT" w:hAnsi="TimesNewRomanPSMT" w:hint="default"/>
      <w:b w:val="0"/>
      <w:bCs w:val="0"/>
      <w:i w:val="0"/>
      <w:iCs w:val="0"/>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5922571">
      <w:bodyDiv w:val="1"/>
      <w:marLeft w:val="0"/>
      <w:marRight w:val="0"/>
      <w:marTop w:val="0"/>
      <w:marBottom w:val="0"/>
      <w:divBdr>
        <w:top w:val="none" w:sz="0" w:space="0" w:color="auto"/>
        <w:left w:val="none" w:sz="0" w:space="0" w:color="auto"/>
        <w:bottom w:val="none" w:sz="0" w:space="0" w:color="auto"/>
        <w:right w:val="none" w:sz="0" w:space="0" w:color="auto"/>
      </w:divBdr>
    </w:div>
    <w:div w:id="329018502">
      <w:bodyDiv w:val="1"/>
      <w:marLeft w:val="0"/>
      <w:marRight w:val="0"/>
      <w:marTop w:val="0"/>
      <w:marBottom w:val="0"/>
      <w:divBdr>
        <w:top w:val="none" w:sz="0" w:space="0" w:color="auto"/>
        <w:left w:val="none" w:sz="0" w:space="0" w:color="auto"/>
        <w:bottom w:val="none" w:sz="0" w:space="0" w:color="auto"/>
        <w:right w:val="none" w:sz="0" w:space="0" w:color="auto"/>
      </w:divBdr>
    </w:div>
    <w:div w:id="469713442">
      <w:bodyDiv w:val="1"/>
      <w:marLeft w:val="0"/>
      <w:marRight w:val="0"/>
      <w:marTop w:val="0"/>
      <w:marBottom w:val="0"/>
      <w:divBdr>
        <w:top w:val="none" w:sz="0" w:space="0" w:color="auto"/>
        <w:left w:val="none" w:sz="0" w:space="0" w:color="auto"/>
        <w:bottom w:val="none" w:sz="0" w:space="0" w:color="auto"/>
        <w:right w:val="none" w:sz="0" w:space="0" w:color="auto"/>
      </w:divBdr>
    </w:div>
    <w:div w:id="470295204">
      <w:bodyDiv w:val="1"/>
      <w:marLeft w:val="0"/>
      <w:marRight w:val="0"/>
      <w:marTop w:val="0"/>
      <w:marBottom w:val="0"/>
      <w:divBdr>
        <w:top w:val="none" w:sz="0" w:space="0" w:color="auto"/>
        <w:left w:val="none" w:sz="0" w:space="0" w:color="auto"/>
        <w:bottom w:val="none" w:sz="0" w:space="0" w:color="auto"/>
        <w:right w:val="none" w:sz="0" w:space="0" w:color="auto"/>
      </w:divBdr>
    </w:div>
    <w:div w:id="576481459">
      <w:bodyDiv w:val="1"/>
      <w:marLeft w:val="0"/>
      <w:marRight w:val="0"/>
      <w:marTop w:val="0"/>
      <w:marBottom w:val="0"/>
      <w:divBdr>
        <w:top w:val="none" w:sz="0" w:space="0" w:color="auto"/>
        <w:left w:val="none" w:sz="0" w:space="0" w:color="auto"/>
        <w:bottom w:val="none" w:sz="0" w:space="0" w:color="auto"/>
        <w:right w:val="none" w:sz="0" w:space="0" w:color="auto"/>
      </w:divBdr>
    </w:div>
    <w:div w:id="976765548">
      <w:bodyDiv w:val="1"/>
      <w:marLeft w:val="0"/>
      <w:marRight w:val="0"/>
      <w:marTop w:val="0"/>
      <w:marBottom w:val="0"/>
      <w:divBdr>
        <w:top w:val="none" w:sz="0" w:space="0" w:color="auto"/>
        <w:left w:val="none" w:sz="0" w:space="0" w:color="auto"/>
        <w:bottom w:val="none" w:sz="0" w:space="0" w:color="auto"/>
        <w:right w:val="none" w:sz="0" w:space="0" w:color="auto"/>
      </w:divBdr>
    </w:div>
    <w:div w:id="1095130249">
      <w:bodyDiv w:val="1"/>
      <w:marLeft w:val="0"/>
      <w:marRight w:val="0"/>
      <w:marTop w:val="0"/>
      <w:marBottom w:val="0"/>
      <w:divBdr>
        <w:top w:val="none" w:sz="0" w:space="0" w:color="auto"/>
        <w:left w:val="none" w:sz="0" w:space="0" w:color="auto"/>
        <w:bottom w:val="none" w:sz="0" w:space="0" w:color="auto"/>
        <w:right w:val="none" w:sz="0" w:space="0" w:color="auto"/>
      </w:divBdr>
    </w:div>
    <w:div w:id="1141729874">
      <w:bodyDiv w:val="1"/>
      <w:marLeft w:val="0"/>
      <w:marRight w:val="0"/>
      <w:marTop w:val="0"/>
      <w:marBottom w:val="0"/>
      <w:divBdr>
        <w:top w:val="none" w:sz="0" w:space="0" w:color="auto"/>
        <w:left w:val="none" w:sz="0" w:space="0" w:color="auto"/>
        <w:bottom w:val="none" w:sz="0" w:space="0" w:color="auto"/>
        <w:right w:val="none" w:sz="0" w:space="0" w:color="auto"/>
      </w:divBdr>
    </w:div>
    <w:div w:id="1175992167">
      <w:bodyDiv w:val="1"/>
      <w:marLeft w:val="0"/>
      <w:marRight w:val="0"/>
      <w:marTop w:val="0"/>
      <w:marBottom w:val="0"/>
      <w:divBdr>
        <w:top w:val="none" w:sz="0" w:space="0" w:color="auto"/>
        <w:left w:val="none" w:sz="0" w:space="0" w:color="auto"/>
        <w:bottom w:val="none" w:sz="0" w:space="0" w:color="auto"/>
        <w:right w:val="none" w:sz="0" w:space="0" w:color="auto"/>
      </w:divBdr>
    </w:div>
    <w:div w:id="1284384661">
      <w:bodyDiv w:val="1"/>
      <w:marLeft w:val="0"/>
      <w:marRight w:val="0"/>
      <w:marTop w:val="0"/>
      <w:marBottom w:val="0"/>
      <w:divBdr>
        <w:top w:val="none" w:sz="0" w:space="0" w:color="auto"/>
        <w:left w:val="none" w:sz="0" w:space="0" w:color="auto"/>
        <w:bottom w:val="none" w:sz="0" w:space="0" w:color="auto"/>
        <w:right w:val="none" w:sz="0" w:space="0" w:color="auto"/>
      </w:divBdr>
    </w:div>
    <w:div w:id="1374765387">
      <w:bodyDiv w:val="1"/>
      <w:marLeft w:val="0"/>
      <w:marRight w:val="0"/>
      <w:marTop w:val="0"/>
      <w:marBottom w:val="0"/>
      <w:divBdr>
        <w:top w:val="none" w:sz="0" w:space="0" w:color="auto"/>
        <w:left w:val="none" w:sz="0" w:space="0" w:color="auto"/>
        <w:bottom w:val="none" w:sz="0" w:space="0" w:color="auto"/>
        <w:right w:val="none" w:sz="0" w:space="0" w:color="auto"/>
      </w:divBdr>
    </w:div>
    <w:div w:id="1479959279">
      <w:bodyDiv w:val="1"/>
      <w:marLeft w:val="0"/>
      <w:marRight w:val="0"/>
      <w:marTop w:val="0"/>
      <w:marBottom w:val="0"/>
      <w:divBdr>
        <w:top w:val="none" w:sz="0" w:space="0" w:color="auto"/>
        <w:left w:val="none" w:sz="0" w:space="0" w:color="auto"/>
        <w:bottom w:val="none" w:sz="0" w:space="0" w:color="auto"/>
        <w:right w:val="none" w:sz="0" w:space="0" w:color="auto"/>
      </w:divBdr>
    </w:div>
    <w:div w:id="1578249359">
      <w:bodyDiv w:val="1"/>
      <w:marLeft w:val="0"/>
      <w:marRight w:val="0"/>
      <w:marTop w:val="0"/>
      <w:marBottom w:val="0"/>
      <w:divBdr>
        <w:top w:val="none" w:sz="0" w:space="0" w:color="auto"/>
        <w:left w:val="none" w:sz="0" w:space="0" w:color="auto"/>
        <w:bottom w:val="none" w:sz="0" w:space="0" w:color="auto"/>
        <w:right w:val="none" w:sz="0" w:space="0" w:color="auto"/>
      </w:divBdr>
    </w:div>
    <w:div w:id="19236398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2.png"/><Relationship Id="rId18" Type="http://schemas.openxmlformats.org/officeDocument/2006/relationships/image" Target="media/image7.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4.png"/><Relationship Id="rId10" Type="http://schemas.openxmlformats.org/officeDocument/2006/relationships/footer" Target="footer3.xml"/><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3.png"/><Relationship Id="rId22" Type="http://schemas.openxmlformats.org/officeDocument/2006/relationships/theme" Target="theme/theme1.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9BE9C5-F870-4431-9E9E-43D10EC076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21</Pages>
  <Words>3581</Words>
  <Characters>21853</Characters>
  <Application>Microsoft Office Word</Application>
  <DocSecurity>0</DocSecurity>
  <Lines>560</Lines>
  <Paragraphs>267</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Urbanisti d.o.o.</Company>
  <LinksUpToDate>false</LinksUpToDate>
  <CharactersWithSpaces>25167</CharactersWithSpaces>
  <SharedDoc>false</SharedDoc>
  <HLinks>
    <vt:vector size="6" baseType="variant">
      <vt:variant>
        <vt:i4>2818097</vt:i4>
      </vt:variant>
      <vt:variant>
        <vt:i4>0</vt:i4>
      </vt:variant>
      <vt:variant>
        <vt:i4>0</vt:i4>
      </vt:variant>
      <vt:variant>
        <vt:i4>5</vt:i4>
      </vt:variant>
      <vt:variant>
        <vt:lpwstr>http://gis.arso.gov.si/</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Mojca</dc:creator>
  <cp:keywords/>
  <dc:description/>
  <cp:lastModifiedBy>Skrbnik</cp:lastModifiedBy>
  <cp:revision>5</cp:revision>
  <cp:lastPrinted>2020-07-30T10:28:00Z</cp:lastPrinted>
  <dcterms:created xsi:type="dcterms:W3CDTF">2026-04-28T06:46:00Z</dcterms:created>
  <dcterms:modified xsi:type="dcterms:W3CDTF">2026-04-28T09:36:00Z</dcterms:modified>
</cp:coreProperties>
</file>